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5007F">
      <w:pPr>
        <w:jc w:val="center"/>
        <w:rPr>
          <w:rFonts w:ascii="Times New Roman" w:hAnsi="Times New Roman" w:cs="Times New Roman"/>
          <w:color w:val="000000" w:themeColor="text1"/>
          <w:sz w:val="28"/>
          <w:szCs w:val="28"/>
          <w14:textFill>
            <w14:solidFill>
              <w14:schemeClr w14:val="tx1"/>
            </w14:solidFill>
          </w14:textFill>
        </w:rPr>
      </w:pPr>
      <w:bookmarkStart w:id="0" w:name="OLE_LINK22"/>
      <w:bookmarkStart w:id="1" w:name="OLE_LINK24"/>
      <w:bookmarkStart w:id="2" w:name="OLE_LINK27"/>
      <w:bookmarkStart w:id="8" w:name="_GoBack"/>
      <w:bookmarkEnd w:id="8"/>
      <w:r>
        <w:rPr>
          <w:rFonts w:ascii="Times New Roman" w:hAnsi="Times New Roman" w:cs="Times New Roman"/>
          <w:color w:val="000000" w:themeColor="text1"/>
          <w:sz w:val="28"/>
          <w:szCs w:val="28"/>
          <w14:textFill>
            <w14:solidFill>
              <w14:schemeClr w14:val="tx1"/>
            </w14:solidFill>
          </w14:textFill>
        </w:rPr>
        <w:t>南京市、盐城市 2025-2026学年度第一学期期末调研测试</w:t>
      </w:r>
    </w:p>
    <w:p w14:paraId="2D15586A">
      <w:pPr>
        <w:jc w:val="center"/>
        <w:rPr>
          <w:rFonts w:hint="eastAsia" w:ascii="宋体" w:hAnsi="宋体" w:eastAsia="宋体" w:cs="Times New Roman"/>
          <w:b/>
          <w:bCs/>
          <w:color w:val="000000" w:themeColor="text1"/>
          <w:sz w:val="32"/>
          <w:szCs w:val="32"/>
          <w14:textFill>
            <w14:solidFill>
              <w14:schemeClr w14:val="tx1"/>
            </w14:solidFill>
          </w14:textFill>
        </w:rPr>
      </w:pPr>
      <w:r>
        <w:rPr>
          <w:rFonts w:ascii="宋体" w:hAnsi="宋体" w:eastAsia="宋体" w:cs="Times New Roman"/>
          <w:b/>
          <w:bCs/>
          <w:color w:val="000000" w:themeColor="text1"/>
          <w:sz w:val="32"/>
          <w:szCs w:val="32"/>
          <w14:textFill>
            <w14:solidFill>
              <w14:schemeClr w14:val="tx1"/>
            </w14:solidFill>
          </w14:textFill>
        </w:rPr>
        <w:t>高</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ascii="宋体" w:hAnsi="宋体" w:eastAsia="宋体" w:cs="Times New Roman"/>
          <w:b/>
          <w:bCs/>
          <w:color w:val="000000" w:themeColor="text1"/>
          <w:sz w:val="32"/>
          <w:szCs w:val="32"/>
          <w14:textFill>
            <w14:solidFill>
              <w14:schemeClr w14:val="tx1"/>
            </w14:solidFill>
          </w14:textFill>
        </w:rPr>
        <w:t>三</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ascii="宋体" w:hAnsi="宋体" w:eastAsia="宋体" w:cs="Times New Roman"/>
          <w:b/>
          <w:bCs/>
          <w:color w:val="000000" w:themeColor="text1"/>
          <w:sz w:val="32"/>
          <w:szCs w:val="32"/>
          <w14:textFill>
            <w14:solidFill>
              <w14:schemeClr w14:val="tx1"/>
            </w14:solidFill>
          </w14:textFill>
        </w:rPr>
        <w:t>英</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ascii="宋体" w:hAnsi="宋体" w:eastAsia="宋体" w:cs="Times New Roman"/>
          <w:b/>
          <w:bCs/>
          <w:color w:val="000000" w:themeColor="text1"/>
          <w:sz w:val="32"/>
          <w:szCs w:val="32"/>
          <w14:textFill>
            <w14:solidFill>
              <w14:schemeClr w14:val="tx1"/>
            </w14:solidFill>
          </w14:textFill>
        </w:rPr>
        <w:t>语</w:t>
      </w:r>
      <w:bookmarkEnd w:id="0"/>
    </w:p>
    <w:p w14:paraId="673E85CD">
      <w:pPr>
        <w:ind w:firstLine="600" w:firstLineChars="400"/>
        <w:rPr>
          <w:rFonts w:hint="eastAsia" w:ascii="楷体" w:hAnsi="楷体" w:eastAsia="楷体" w:cs="Times New Roman"/>
          <w:color w:val="000000" w:themeColor="text1"/>
          <w:sz w:val="15"/>
          <w:szCs w:val="15"/>
          <w14:textFill>
            <w14:solidFill>
              <w14:schemeClr w14:val="tx1"/>
            </w14:solidFill>
          </w14:textFill>
        </w:rPr>
      </w:pPr>
      <w:bookmarkStart w:id="3" w:name="_Hlk216387895"/>
    </w:p>
    <w:bookmarkEnd w:id="3"/>
    <w:p w14:paraId="5ED65D98">
      <w:pPr>
        <w:spacing w:before="50" w:beforeLines="50"/>
        <w:rPr>
          <w:rFonts w:hint="eastAsia" w:ascii="黑体" w:hAnsi="黑体" w:eastAsia="黑体" w:cs="Times New Roman"/>
          <w:b/>
          <w:bCs/>
          <w:color w:val="000000" w:themeColor="text1"/>
          <w14:textFill>
            <w14:solidFill>
              <w14:schemeClr w14:val="tx1"/>
            </w14:solidFill>
          </w14:textFill>
        </w:rPr>
      </w:pPr>
      <w:r>
        <w:rPr>
          <w:rFonts w:ascii="黑体" w:hAnsi="黑体" w:eastAsia="黑体" w:cs="Times New Roman"/>
          <w:b/>
          <w:bCs/>
          <w:color w:val="000000" w:themeColor="text1"/>
          <w14:textFill>
            <w14:solidFill>
              <w14:schemeClr w14:val="tx1"/>
            </w14:solidFill>
          </w14:textFill>
        </w:rPr>
        <w:t>第一部分 听力</w:t>
      </w:r>
      <w:r>
        <w:rPr>
          <w:rFonts w:hint="eastAsia" w:ascii="黑体" w:hAnsi="黑体" w:eastAsia="黑体" w:cs="Times New Roman"/>
          <w:b/>
          <w:bCs/>
          <w:color w:val="000000" w:themeColor="text1"/>
          <w14:textFill>
            <w14:solidFill>
              <w14:schemeClr w14:val="tx1"/>
            </w14:solidFill>
          </w14:textFill>
        </w:rPr>
        <w:t xml:space="preserve"> </w:t>
      </w:r>
      <w:r>
        <w:rPr>
          <w:rFonts w:ascii="黑体" w:hAnsi="黑体" w:eastAsia="黑体" w:cs="Times New Roman"/>
          <w:b/>
          <w:bCs/>
          <w:color w:val="000000" w:themeColor="text1"/>
          <w14:textFill>
            <w14:solidFill>
              <w14:schemeClr w14:val="tx1"/>
            </w14:solidFill>
          </w14:textFill>
        </w:rPr>
        <w:t xml:space="preserve"> (共两节，满分 30分) </w:t>
      </w:r>
    </w:p>
    <w:p w14:paraId="114AC185">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做题时，先将答案标在试卷上。录音内容结束后，你将有两分钟的时间将试卷上的答案 转涂到答题卡上。 </w:t>
      </w:r>
    </w:p>
    <w:p w14:paraId="12C684FF">
      <w:pPr>
        <w:rPr>
          <w:rFonts w:hint="eastAsia" w:ascii="黑体" w:hAnsi="黑体" w:eastAsia="黑体" w:cs="Times New Roman"/>
          <w:color w:val="000000" w:themeColor="text1"/>
          <w14:textFill>
            <w14:solidFill>
              <w14:schemeClr w14:val="tx1"/>
            </w14:solidFill>
          </w14:textFill>
        </w:rPr>
      </w:pPr>
      <w:bookmarkStart w:id="4" w:name="OLE_LINK33"/>
      <w:r>
        <w:rPr>
          <w:rFonts w:ascii="黑体" w:hAnsi="黑体" w:eastAsia="黑体" w:cs="Times New Roman"/>
          <w:color w:val="000000" w:themeColor="text1"/>
          <w14:textFill>
            <w14:solidFill>
              <w14:schemeClr w14:val="tx1"/>
            </w14:solidFill>
          </w14:textFill>
        </w:rPr>
        <w:t>第一节</w:t>
      </w:r>
      <w:r>
        <w:rPr>
          <w:rFonts w:hint="eastAsia" w:ascii="黑体" w:hAnsi="黑体" w:eastAsia="黑体" w:cs="Times New Roman"/>
          <w:color w:val="000000" w:themeColor="text1"/>
          <w14:textFill>
            <w14:solidFill>
              <w14:schemeClr w14:val="tx1"/>
            </w14:solidFill>
          </w14:textFill>
        </w:rPr>
        <w:t xml:space="preserve"> </w:t>
      </w:r>
      <w:r>
        <w:rPr>
          <w:rFonts w:ascii="黑体" w:hAnsi="黑体" w:eastAsia="黑体" w:cs="Times New Roman"/>
          <w:color w:val="000000" w:themeColor="text1"/>
          <w14:textFill>
            <w14:solidFill>
              <w14:schemeClr w14:val="tx1"/>
            </w14:solidFill>
          </w14:textFill>
        </w:rPr>
        <w:t>(共5小题</w:t>
      </w:r>
      <w:r>
        <w:rPr>
          <w:rFonts w:hint="eastAsia" w:ascii="黑体" w:hAnsi="黑体" w:eastAsia="黑体" w:cs="Times New Roman"/>
          <w:color w:val="000000" w:themeColor="text1"/>
          <w14:textFill>
            <w14:solidFill>
              <w14:schemeClr w14:val="tx1"/>
            </w14:solidFill>
          </w14:textFill>
        </w:rPr>
        <w:t xml:space="preserve">;  </w:t>
      </w:r>
      <w:r>
        <w:rPr>
          <w:rFonts w:ascii="黑体" w:hAnsi="黑体" w:eastAsia="黑体" w:cs="Times New Roman"/>
          <w:color w:val="000000" w:themeColor="text1"/>
          <w14:textFill>
            <w14:solidFill>
              <w14:schemeClr w14:val="tx1"/>
            </w14:solidFill>
          </w14:textFill>
        </w:rPr>
        <w:t xml:space="preserve">每小题15分，满分75分) </w:t>
      </w:r>
    </w:p>
    <w:p w14:paraId="54EA7A90">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听下面5段录音。每段录音后有一个小题，从题中所给的A、B、C三个选项中选出最</w:t>
      </w:r>
      <w:r>
        <w:rPr>
          <w:rFonts w:hint="eastAsia" w:ascii="Times New Roman" w:hAnsi="Times New Roman" w:eastAsia="宋体" w:cs="Times New Roman"/>
          <w:color w:val="000000" w:themeColor="text1"/>
          <w14:textFill>
            <w14:solidFill>
              <w14:schemeClr w14:val="tx1"/>
            </w14:solidFill>
          </w14:textFill>
        </w:rPr>
        <w:t>佳</w:t>
      </w:r>
      <w:r>
        <w:rPr>
          <w:rFonts w:ascii="Times New Roman" w:hAnsi="Times New Roman" w:eastAsia="宋体" w:cs="Times New Roman"/>
          <w:color w:val="000000" w:themeColor="text1"/>
          <w14:textFill>
            <w14:solidFill>
              <w14:schemeClr w14:val="tx1"/>
            </w14:solidFill>
          </w14:textFill>
        </w:rPr>
        <w:t xml:space="preserve">选项。听完每段录音后，你都有10秒钟的时间来回答有关小题和阅读下一小题。每段录音放两遍。 </w:t>
      </w:r>
    </w:p>
    <w:p w14:paraId="5DA2D4E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What will Lisa do tomorrow afternoon? </w:t>
      </w:r>
    </w:p>
    <w:p w14:paraId="70DCED02">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Help with the school open day. </w:t>
      </w:r>
    </w:p>
    <w:p w14:paraId="408E23EA">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Take her cousin to the airport. </w:t>
      </w:r>
    </w:p>
    <w:p w14:paraId="0F0BE116">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Pick her cousin up at the airport. </w:t>
      </w:r>
    </w:p>
    <w:p w14:paraId="657AA885">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2. What is the woman looking for? </w:t>
      </w:r>
    </w:p>
    <w:p w14:paraId="73C10762">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A quiet place to work.</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B. </w:t>
      </w:r>
      <w:r>
        <w:rPr>
          <w:rFonts w:hint="eastAsia" w:ascii="Times New Roman" w:hAnsi="Times New Roman" w:eastAsia="宋体" w:cs="Times New Roman"/>
          <w:color w:val="000000" w:themeColor="text1"/>
          <w14:textFill>
            <w14:solidFill>
              <w14:schemeClr w14:val="tx1"/>
            </w14:solidFill>
          </w14:textFill>
        </w:rPr>
        <w:t>A</w:t>
      </w:r>
      <w:r>
        <w:rPr>
          <w:rFonts w:ascii="Times New Roman" w:hAnsi="Times New Roman" w:eastAsia="宋体" w:cs="Times New Roman"/>
          <w:color w:val="000000" w:themeColor="text1"/>
          <w14:textFill>
            <w14:solidFill>
              <w14:schemeClr w14:val="tx1"/>
            </w14:solidFill>
          </w14:textFill>
        </w:rPr>
        <w:t>n inquiry desk for help</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 A leaflet for information</w:t>
      </w:r>
    </w:p>
    <w:p w14:paraId="5AA15C59">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3. What does the woman decide to do? </w:t>
      </w:r>
    </w:p>
    <w:p w14:paraId="533EDFE8">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See a doctor.</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Drink more water</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C. Choose low-sugar juice. </w:t>
      </w:r>
    </w:p>
    <w:p w14:paraId="399A958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 Which class is Jake taking now?</w:t>
      </w:r>
    </w:p>
    <w:p w14:paraId="27C64F6E">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The cookery class.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The photography class.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C. The car mechanics class. </w:t>
      </w:r>
    </w:p>
    <w:p w14:paraId="0691F842">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 What is the most probable relationship between the speakers</w:t>
      </w:r>
    </w:p>
    <w:p w14:paraId="670B34C4">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Colleagues.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Employer and employee.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 Interviewer and interviewee</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1F7A9E5C">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第二节(共15 小题;每小题1.5 分，满分 22.5 分) </w:t>
      </w:r>
    </w:p>
    <w:p w14:paraId="785BE4A5">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听下面5段录音。每段录音后有几个小题，从题中所给的A、B、C三个选项中选出最佳选项。听每段录音前，你将有时间阅读各个小题，每小题5秒钟:</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听完后，每小题都有5秒 钟的作答时间。每段录音播放两遍。</w:t>
      </w:r>
    </w:p>
    <w:p w14:paraId="4EE8898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听第 6 段录音，回答第 6、7题。 </w:t>
      </w:r>
    </w:p>
    <w:p w14:paraId="25E882C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6. What are the speakers mainly talking about? </w:t>
      </w:r>
    </w:p>
    <w:p w14:paraId="306275C4">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A failed contract.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A troublesome client.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C.A financial problem. </w:t>
      </w:r>
    </w:p>
    <w:p w14:paraId="5F3EE86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7. How does the woman feel now? </w:t>
      </w:r>
    </w:p>
    <w:p w14:paraId="6EC39026">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Annoyed.</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lang w:val="en-US" w:eastAsia="zh-CN"/>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Disappointed.</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lang w:val="en-US" w:eastAsia="zh-CN"/>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 Relieved.</w:t>
      </w:r>
    </w:p>
    <w:p w14:paraId="5FDB407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听第 7 段录音，回答第 8、9 题。 </w:t>
      </w:r>
    </w:p>
    <w:p w14:paraId="1B25BAF5">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8. Why did the girl turn around in chemistry class? </w:t>
      </w:r>
    </w:p>
    <w:p w14:paraId="1E4BFD11">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To ask her teacher for help. </w:t>
      </w:r>
    </w:p>
    <w:p w14:paraId="235BE481">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To respond to her classmate. </w:t>
      </w:r>
    </w:p>
    <w:p w14:paraId="46B1D77E">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To observe the experiment clearly. </w:t>
      </w:r>
    </w:p>
    <w:p w14:paraId="0A222A65">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9. What happened during the experiment? </w:t>
      </w:r>
    </w:p>
    <w:p w14:paraId="34BCED08">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A fire suddenly broke out.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 </w:t>
      </w:r>
    </w:p>
    <w:p w14:paraId="0A7972C3">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The test tubes were knocked over. </w:t>
      </w:r>
    </w:p>
    <w:p w14:paraId="238DF2F4">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Some smoke came out due to a mistake. </w:t>
      </w:r>
    </w:p>
    <w:p w14:paraId="2EAC604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听第 8段录音，回答第 10至 12 题。 </w:t>
      </w:r>
    </w:p>
    <w:p w14:paraId="41B6B5C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10. What will Thomas mainly discuss on the show? </w:t>
      </w:r>
    </w:p>
    <w:p w14:paraId="2CB3F70B">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How to upcycle unwanted items. </w:t>
      </w:r>
    </w:p>
    <w:p w14:paraId="077C6CF6">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How to find recyclable materials. </w:t>
      </w:r>
    </w:p>
    <w:p w14:paraId="77A7BF08">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How to conduct everyday recycling. </w:t>
      </w:r>
    </w:p>
    <w:p w14:paraId="7760FD7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11. What does Thomas say about upcycling? </w:t>
      </w:r>
    </w:p>
    <w:p w14:paraId="26AE75DD">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It needs specific materials. </w:t>
      </w:r>
    </w:p>
    <w:p w14:paraId="33A738B8">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It has become a recent trend. </w:t>
      </w:r>
    </w:p>
    <w:p w14:paraId="3FFD8B97">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It requires complex techniques</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55EBC10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12. What will be shown next? </w:t>
      </w:r>
    </w:p>
    <w:p w14:paraId="5B365F61">
      <w:pPr>
        <w:keepNext w:val="0"/>
        <w:keepLines w:val="0"/>
        <w:pageBreakBefore w:val="0"/>
        <w:widowControl w:val="0"/>
        <w:tabs>
          <w:tab w:val="left" w:pos="2940"/>
          <w:tab w:val="left" w:pos="588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A sponsor’s talk</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Some upcycling activities</w:t>
      </w:r>
      <w:r>
        <w:rPr>
          <w:rFonts w:hint="eastAsia"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 A few advertisements.</w:t>
      </w:r>
    </w:p>
    <w:p w14:paraId="341D8F3B">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 听第9段录音，回答第13至16题。</w:t>
      </w:r>
    </w:p>
    <w:p w14:paraId="12E538A1">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3. What problem does the family face?</w:t>
      </w:r>
    </w:p>
    <w:p w14:paraId="4CEBF0CE">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The family lacks enough space.</w:t>
      </w:r>
    </w:p>
    <w:p w14:paraId="62DA6E2D">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They have a tight housing budget. </w:t>
      </w:r>
    </w:p>
    <w:p w14:paraId="395AD4CE">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They have no place to work from home. </w:t>
      </w:r>
    </w:p>
    <w:p w14:paraId="14304EC8">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14. Why does the woman hesitate about moving? </w:t>
      </w:r>
    </w:p>
    <w:p w14:paraId="0B300A05">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She would lose her personal space. </w:t>
      </w:r>
    </w:p>
    <w:p w14:paraId="22E4FC75">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She worries about travel time to work </w:t>
      </w:r>
    </w:p>
    <w:p w14:paraId="0CBA795F">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She dislikes unfamiliar neighborhoods. </w:t>
      </w:r>
    </w:p>
    <w:p w14:paraId="541D286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15. What does the man say about nearby schools? </w:t>
      </w:r>
    </w:p>
    <w:p w14:paraId="7B6C223C">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They have big class sizes</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ab/>
      </w:r>
    </w:p>
    <w:p w14:paraId="52D2B569">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 They are close to public transport.</w:t>
      </w:r>
    </w:p>
    <w:p w14:paraId="33B87417">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They offer better learning conditions. </w:t>
      </w:r>
    </w:p>
    <w:p w14:paraId="6E733A6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16. What do the couple decide to do next? </w:t>
      </w:r>
    </w:p>
    <w:p w14:paraId="43E186E6">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Visit potential new homes.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Talk to the children first</w:t>
      </w:r>
      <w:r>
        <w:rPr>
          <w:rFonts w:hint="eastAsia"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 Contact a moving company</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33F0F49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听第 10 段录音，回答第 17 至 20 题。 </w:t>
      </w:r>
    </w:p>
    <w:p w14:paraId="4DFDC34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17. Why is a new entry system introduced? </w:t>
      </w:r>
    </w:p>
    <w:p w14:paraId="74EDD85F">
      <w:pPr>
        <w:keepNext w:val="0"/>
        <w:keepLines w:val="0"/>
        <w:pageBreakBefore w:val="0"/>
        <w:widowControl w:val="0"/>
        <w:tabs>
          <w:tab w:val="left" w:pos="2940"/>
          <w:tab w:val="left" w:pos="588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To save labor.</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To speed up entry.</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C. To collect personal data. </w:t>
      </w:r>
    </w:p>
    <w:p w14:paraId="62BB5FD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18. Which space is suitable for people who want a calm workout? </w:t>
      </w:r>
    </w:p>
    <w:p w14:paraId="5C2083BF">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The large hall near the entrance.</w:t>
      </w:r>
    </w:p>
    <w:p w14:paraId="72638125">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 The rest areas with free internet</w:t>
      </w:r>
      <w:r>
        <w:rPr>
          <w:rFonts w:hint="eastAsia" w:ascii="Times New Roman" w:hAnsi="Times New Roman" w:eastAsia="宋体" w:cs="Times New Roman"/>
          <w:color w:val="000000" w:themeColor="text1"/>
          <w14:textFill>
            <w14:solidFill>
              <w14:schemeClr w14:val="tx1"/>
            </w14:solidFill>
          </w14:textFill>
        </w:rPr>
        <w:t>.</w:t>
      </w:r>
    </w:p>
    <w:p w14:paraId="6281B35C">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The stretching room on the second floor. </w:t>
      </w:r>
    </w:p>
    <w:p w14:paraId="70B80A0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19. What are the guided fitness sessions mainly for?</w:t>
      </w:r>
    </w:p>
    <w:p w14:paraId="17273940">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Helping build basic fitness skills.</w:t>
      </w:r>
    </w:p>
    <w:p w14:paraId="2920DDAF">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Training members for competitions. </w:t>
      </w:r>
    </w:p>
    <w:p w14:paraId="39ADB4A4">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Coaching beginners on advanced moves</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33F7117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20. What is the purpose of the speaker’s talk? </w:t>
      </w:r>
    </w:p>
    <w:p w14:paraId="668C4F84">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To introduce some new services. </w:t>
      </w:r>
    </w:p>
    <w:p w14:paraId="68C24771">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B. To advertise paid fitness programs. </w:t>
      </w:r>
    </w:p>
    <w:p w14:paraId="4BB80F92">
      <w:pPr>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To hire more experienced coaches</w:t>
      </w:r>
      <w:r>
        <w:rPr>
          <w:rFonts w:hint="eastAsia" w:ascii="Times New Roman" w:hAnsi="Times New Roman" w:eastAsia="宋体" w:cs="Times New Roman"/>
          <w:color w:val="000000" w:themeColor="text1"/>
          <w14:textFill>
            <w14:solidFill>
              <w14:schemeClr w14:val="tx1"/>
            </w14:solidFill>
          </w14:textFill>
        </w:rPr>
        <w:t>.</w:t>
      </w:r>
    </w:p>
    <w:bookmarkEnd w:id="4"/>
    <w:p w14:paraId="421F3C55">
      <w:pPr>
        <w:spacing w:before="50" w:beforeLines="50"/>
        <w:rPr>
          <w:rFonts w:hint="eastAsia" w:ascii="黑体" w:hAnsi="黑体" w:eastAsia="黑体" w:cs="Times New Roman"/>
          <w:color w:val="000000" w:themeColor="text1"/>
          <w14:textFill>
            <w14:solidFill>
              <w14:schemeClr w14:val="tx1"/>
            </w14:solidFill>
          </w14:textFill>
        </w:rPr>
      </w:pPr>
      <w:r>
        <w:rPr>
          <w:rFonts w:ascii="黑体" w:hAnsi="黑体" w:eastAsia="黑体" w:cs="Times New Roman"/>
          <w:color w:val="000000" w:themeColor="text1"/>
          <w14:textFill>
            <w14:solidFill>
              <w14:schemeClr w14:val="tx1"/>
            </w14:solidFill>
          </w14:textFill>
        </w:rPr>
        <w:t xml:space="preserve">第二部分 阅读 (共两节，满分 50 分) </w:t>
      </w:r>
    </w:p>
    <w:p w14:paraId="3956EF91">
      <w:pPr>
        <w:rPr>
          <w:rFonts w:ascii="Times New Roman" w:hAnsi="Times New Roman" w:eastAsia="宋体" w:cs="Times New Roman"/>
          <w:color w:val="000000" w:themeColor="text1"/>
          <w14:textFill>
            <w14:solidFill>
              <w14:schemeClr w14:val="tx1"/>
            </w14:solidFill>
          </w14:textFill>
        </w:rPr>
      </w:pPr>
      <w:r>
        <w:rPr>
          <w:rFonts w:ascii="黑体" w:hAnsi="黑体" w:eastAsia="黑体" w:cs="Times New Roman"/>
          <w:color w:val="000000" w:themeColor="text1"/>
          <w14:textFill>
            <w14:solidFill>
              <w14:schemeClr w14:val="tx1"/>
            </w14:solidFill>
          </w14:textFill>
        </w:rPr>
        <w:t>第一节 (共 15 小题;每小题 2.5 分，满分 37.5 分)</w:t>
      </w:r>
      <w:r>
        <w:rPr>
          <w:rFonts w:ascii="Times New Roman" w:hAnsi="Times New Roman" w:eastAsia="宋体" w:cs="Times New Roman"/>
          <w:color w:val="000000" w:themeColor="text1"/>
          <w14:textFill>
            <w14:solidFill>
              <w14:schemeClr w14:val="tx1"/>
            </w14:solidFill>
          </w14:textFill>
        </w:rPr>
        <w:t xml:space="preserve"> </w:t>
      </w:r>
    </w:p>
    <w:p w14:paraId="108F3201">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阅读下列短文，从每题所给的 A、B、C、D四个选项中选出最佳选项。 </w:t>
      </w:r>
    </w:p>
    <w:p w14:paraId="28D11621">
      <w:pPr>
        <w:ind w:firstLine="4200" w:firstLineChars="20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w:t>
      </w:r>
    </w:p>
    <w:p w14:paraId="7872E439">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has officially moved out of sci-fi movies and into our daily work, changing how we solve problems. </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f you’re just starting out, a beginner’s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course will help you get a handle on what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is and how you can start using it. </w:t>
      </w:r>
    </w:p>
    <w:p w14:paraId="04485C7D">
      <w:pPr>
        <w:ind w:firstLine="422" w:firstLineChars="2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What exactly is a beginner’s A</w:t>
      </w:r>
      <w:r>
        <w:rPr>
          <w:rFonts w:hint="eastAsia" w:ascii="Times New Roman" w:hAnsi="Times New Roman" w:eastAsia="宋体" w:cs="Times New Roman"/>
          <w:b/>
          <w:bCs/>
          <w:color w:val="000000" w:themeColor="text1"/>
          <w14:textFill>
            <w14:solidFill>
              <w14:schemeClr w14:val="tx1"/>
            </w14:solidFill>
          </w14:textFill>
        </w:rPr>
        <w:t>I</w:t>
      </w:r>
      <w:r>
        <w:rPr>
          <w:rFonts w:ascii="Times New Roman" w:hAnsi="Times New Roman" w:eastAsia="宋体" w:cs="Times New Roman"/>
          <w:b/>
          <w:bCs/>
          <w:color w:val="000000" w:themeColor="text1"/>
          <w14:textFill>
            <w14:solidFill>
              <w14:schemeClr w14:val="tx1"/>
            </w14:solidFill>
          </w14:textFill>
        </w:rPr>
        <w:t xml:space="preserve"> course? </w:t>
      </w:r>
    </w:p>
    <w:p w14:paraId="0319DA08">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beginner’s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course is not designed to turn you into an expert</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You wo</w:t>
      </w:r>
      <w:r>
        <w:rPr>
          <w:rFonts w:hint="eastAsia" w:ascii="Times New Roman" w:hAnsi="Times New Roman" w:eastAsia="宋体" w:cs="Times New Roman"/>
          <w:color w:val="000000" w:themeColor="text1"/>
          <w14:textFill>
            <w14:solidFill>
              <w14:schemeClr w14:val="tx1"/>
            </w14:solidFill>
          </w14:textFill>
        </w:rPr>
        <w:t>n</w:t>
      </w:r>
      <w:r>
        <w:rPr>
          <w:rFonts w:ascii="Times New Roman" w:hAnsi="Times New Roman" w:eastAsia="宋体" w:cs="Times New Roman"/>
          <w:color w:val="000000" w:themeColor="text1"/>
          <w14:textFill>
            <w14:solidFill>
              <w14:schemeClr w14:val="tx1"/>
            </w14:solidFill>
          </w14:textFill>
        </w:rPr>
        <w:t xml:space="preserve">’t be digging through complex academic papers. The point is to pull back the curtain on the fundamental ideas behind the technology in a way that just makes sense. </w:t>
      </w:r>
    </w:p>
    <w:p w14:paraId="58809D06">
      <w:pPr>
        <w:ind w:firstLine="422" w:firstLineChars="20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Criteria for an ideal beginner’s A</w:t>
      </w:r>
      <w:r>
        <w:rPr>
          <w:rFonts w:hint="eastAsia" w:ascii="Times New Roman" w:hAnsi="Times New Roman" w:eastAsia="宋体" w:cs="Times New Roman"/>
          <w:b/>
          <w:bCs/>
          <w:color w:val="000000" w:themeColor="text1"/>
          <w14:textFill>
            <w14:solidFill>
              <w14:schemeClr w14:val="tx1"/>
            </w14:solidFill>
          </w14:textFill>
        </w:rPr>
        <w:t>I</w:t>
      </w:r>
      <w:r>
        <w:rPr>
          <w:rFonts w:ascii="Times New Roman" w:hAnsi="Times New Roman" w:eastAsia="宋体" w:cs="Times New Roman"/>
          <w:b/>
          <w:bCs/>
          <w:color w:val="000000" w:themeColor="text1"/>
          <w14:textFill>
            <w14:solidFill>
              <w14:schemeClr w14:val="tx1"/>
            </w14:solidFill>
          </w14:textFill>
        </w:rPr>
        <w:t xml:space="preserve"> course </w:t>
      </w:r>
    </w:p>
    <w:p w14:paraId="59473F4B">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Beginner focus: Cut technical terms and explain concepts clearly. </w:t>
      </w:r>
    </w:p>
    <w:p w14:paraId="27D3FD0F">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Practical learning: Provide examples and use cases that show how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is being used. </w:t>
      </w:r>
    </w:p>
    <w:p w14:paraId="4501F105">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Reliable instruction: Invite well-known institutions and experts in the field. </w:t>
      </w:r>
    </w:p>
    <w:p w14:paraId="61BCA19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High engagement: Mix things up with videos, exercises, and projects. </w:t>
      </w:r>
    </w:p>
    <w:p w14:paraId="63D0601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Good value: Offer both free and paid options that really deliver. </w:t>
      </w:r>
    </w:p>
    <w:p w14:paraId="43738CBE">
      <w:pPr>
        <w:ind w:firstLine="1581" w:firstLineChars="750"/>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 xml:space="preserve">A comparison of the best beginner’s Al courses </w:t>
      </w:r>
    </w:p>
    <w:tbl>
      <w:tblPr>
        <w:tblStyle w:val="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9"/>
        <w:gridCol w:w="2999"/>
        <w:gridCol w:w="1701"/>
        <w:gridCol w:w="1843"/>
      </w:tblGrid>
      <w:tr w14:paraId="4DD6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679" w:type="dxa"/>
          </w:tcPr>
          <w:p w14:paraId="06C0D6D7">
            <w:pPr>
              <w:jc w:val="cente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Course Name</w:t>
            </w:r>
          </w:p>
        </w:tc>
        <w:tc>
          <w:tcPr>
            <w:tcW w:w="2999" w:type="dxa"/>
          </w:tcPr>
          <w:p w14:paraId="4D3E67D6">
            <w:pPr>
              <w:jc w:val="cente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Best For</w:t>
            </w:r>
          </w:p>
        </w:tc>
        <w:tc>
          <w:tcPr>
            <w:tcW w:w="1701" w:type="dxa"/>
          </w:tcPr>
          <w:p w14:paraId="2265E731">
            <w:pPr>
              <w:jc w:val="cente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Price</w:t>
            </w:r>
          </w:p>
        </w:tc>
        <w:tc>
          <w:tcPr>
            <w:tcW w:w="1843" w:type="dxa"/>
          </w:tcPr>
          <w:p w14:paraId="500B3273">
            <w:pPr>
              <w:ind w:firstLine="422" w:firstLineChars="200"/>
              <w:jc w:val="cente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Duration</w:t>
            </w:r>
          </w:p>
        </w:tc>
      </w:tr>
      <w:tr w14:paraId="63BB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679" w:type="dxa"/>
          </w:tcPr>
          <w:p w14:paraId="4FEFD316">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Elements of AI</w:t>
            </w:r>
          </w:p>
        </w:tc>
        <w:tc>
          <w:tcPr>
            <w:tcW w:w="2999" w:type="dxa"/>
          </w:tcPr>
          <w:p w14:paraId="58A60E76">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Anyone wanting to understand Free io the basics without math.</w:t>
            </w:r>
          </w:p>
        </w:tc>
        <w:tc>
          <w:tcPr>
            <w:tcW w:w="1701" w:type="dxa"/>
          </w:tcPr>
          <w:p w14:paraId="446283B5">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Free</w:t>
            </w:r>
          </w:p>
        </w:tc>
        <w:tc>
          <w:tcPr>
            <w:tcW w:w="1843" w:type="dxa"/>
          </w:tcPr>
          <w:p w14:paraId="47EB4EBF">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15-30 hours (self-paced)</w:t>
            </w:r>
          </w:p>
        </w:tc>
      </w:tr>
      <w:tr w14:paraId="42E2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679" w:type="dxa"/>
          </w:tcPr>
          <w:p w14:paraId="67DFC391">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Generative A</w:t>
            </w:r>
            <w:r>
              <w:rPr>
                <w:rFonts w:hint="eastAsia" w:ascii="Times New Roman" w:hAnsi="Times New Roman" w:eastAsia="宋体" w:cs="Times New Roman"/>
                <w:color w:val="000000" w:themeColor="text1"/>
                <w14:textFill>
                  <w14:solidFill>
                    <w14:schemeClr w14:val="tx1"/>
                  </w14:solidFill>
                </w14:textFill>
              </w:rPr>
              <w:t xml:space="preserve">I </w:t>
            </w:r>
            <w:r>
              <w:rPr>
                <w:rFonts w:ascii="Times New Roman" w:hAnsi="Times New Roman" w:eastAsia="宋体" w:cs="Times New Roman"/>
                <w:color w:val="000000" w:themeColor="text1"/>
                <w14:textFill>
                  <w14:solidFill>
                    <w14:schemeClr w14:val="tx1"/>
                  </w14:solidFill>
                </w14:textFill>
              </w:rPr>
              <w:t>for Everyone</w:t>
            </w:r>
          </w:p>
        </w:tc>
        <w:tc>
          <w:tcPr>
            <w:tcW w:w="2999" w:type="dxa"/>
          </w:tcPr>
          <w:p w14:paraId="02CF5CC8">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Interactive, practical learning for Gen</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w:t>
            </w:r>
          </w:p>
        </w:tc>
        <w:tc>
          <w:tcPr>
            <w:tcW w:w="1701" w:type="dxa"/>
          </w:tcPr>
          <w:p w14:paraId="24D26EF1">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Paid subscription</w:t>
            </w:r>
          </w:p>
        </w:tc>
        <w:tc>
          <w:tcPr>
            <w:tcW w:w="1843" w:type="dxa"/>
          </w:tcPr>
          <w:p w14:paraId="523BF50A">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 hours</w:t>
            </w:r>
          </w:p>
        </w:tc>
      </w:tr>
      <w:tr w14:paraId="56405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679" w:type="dxa"/>
          </w:tcPr>
          <w:p w14:paraId="0CBFA275">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Google AI Essentials</w:t>
            </w:r>
          </w:p>
        </w:tc>
        <w:tc>
          <w:tcPr>
            <w:tcW w:w="2999" w:type="dxa"/>
          </w:tcPr>
          <w:p w14:paraId="6F452E54">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Gaining practical skills for daily tasks.</w:t>
            </w:r>
          </w:p>
        </w:tc>
        <w:tc>
          <w:tcPr>
            <w:tcW w:w="1701" w:type="dxa"/>
          </w:tcPr>
          <w:p w14:paraId="3BC1C711">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Free trial</w:t>
            </w:r>
          </w:p>
        </w:tc>
        <w:tc>
          <w:tcPr>
            <w:tcW w:w="1843" w:type="dxa"/>
          </w:tcPr>
          <w:p w14:paraId="4ED5D960">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 hours</w:t>
            </w:r>
          </w:p>
        </w:tc>
      </w:tr>
      <w:tr w14:paraId="0ADB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679" w:type="dxa"/>
          </w:tcPr>
          <w:p w14:paraId="354EE324">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Microsoft’s AI for Beginners</w:t>
            </w:r>
          </w:p>
        </w:tc>
        <w:tc>
          <w:tcPr>
            <w:tcW w:w="2999" w:type="dxa"/>
          </w:tcPr>
          <w:p w14:paraId="13D81D92">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Eager learners who want an advanced, structured course.</w:t>
            </w:r>
          </w:p>
        </w:tc>
        <w:tc>
          <w:tcPr>
            <w:tcW w:w="1701" w:type="dxa"/>
          </w:tcPr>
          <w:p w14:paraId="31412520">
            <w:pPr>
              <w:jc w:val="cente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Free</w:t>
            </w:r>
          </w:p>
        </w:tc>
        <w:tc>
          <w:tcPr>
            <w:tcW w:w="1843" w:type="dxa"/>
          </w:tcPr>
          <w:p w14:paraId="3F980B24">
            <w:pPr>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12 weeks (self-paced)</w:t>
            </w:r>
          </w:p>
        </w:tc>
      </w:tr>
    </w:tbl>
    <w:p w14:paraId="730F854B">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Whatever you want, there’s an option that fits — and your AI learning jour</w:t>
      </w:r>
      <w:r>
        <w:rPr>
          <w:rFonts w:hint="eastAsia" w:ascii="Times New Roman" w:hAnsi="Times New Roman" w:eastAsia="宋体" w:cs="Times New Roman"/>
          <w:color w:val="000000" w:themeColor="text1"/>
          <w14:textFill>
            <w14:solidFill>
              <w14:schemeClr w14:val="tx1"/>
            </w14:solidFill>
          </w14:textFill>
        </w:rPr>
        <w:t>n</w:t>
      </w:r>
      <w:r>
        <w:rPr>
          <w:rFonts w:ascii="Times New Roman" w:hAnsi="Times New Roman" w:eastAsia="宋体" w:cs="Times New Roman"/>
          <w:color w:val="000000" w:themeColor="text1"/>
          <w14:textFill>
            <w14:solidFill>
              <w14:schemeClr w14:val="tx1"/>
            </w14:solidFill>
          </w14:textFill>
        </w:rPr>
        <w:t xml:space="preserve">ey starts now! </w:t>
      </w:r>
    </w:p>
    <w:p w14:paraId="43493A3E">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21. What is the aim of a beginner’s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course? </w:t>
      </w:r>
    </w:p>
    <w:p w14:paraId="1FBD46FA">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To teach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basics. </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To guide academic research</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1676B53C">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To train IT experts</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 To solve technical problems.</w:t>
      </w:r>
    </w:p>
    <w:p w14:paraId="49BBAF69">
      <w:pPr>
        <w:keepNext w:val="0"/>
        <w:keepLines w:val="0"/>
        <w:pageBreakBefore w:val="0"/>
        <w:widowControl w:val="0"/>
        <w:tabs>
          <w:tab w:val="left" w:pos="420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22</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What is a feature of an ideal beginner’s A</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 course? </w:t>
      </w:r>
    </w:p>
    <w:p w14:paraId="5BB73B02">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Live streaming from experts.</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Practical AI usage in reality.</w:t>
      </w:r>
    </w:p>
    <w:p w14:paraId="32FD696E">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Free access to remote learning.</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Clear definition of technical terms.</w:t>
      </w:r>
    </w:p>
    <w:p w14:paraId="4796CEE1">
      <w:pPr>
        <w:keepNext w:val="0"/>
        <w:keepLines w:val="0"/>
        <w:pageBreakBefore w:val="0"/>
        <w:widowControl w:val="0"/>
        <w:tabs>
          <w:tab w:val="left" w:pos="420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23. Which course best suits learners who prefer the basics and a flexible schedule?</w:t>
      </w:r>
    </w:p>
    <w:p w14:paraId="49452CE2">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Elements of AI.</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Generative AI for Everyone.</w:t>
      </w:r>
    </w:p>
    <w:p w14:paraId="04807F09">
      <w:pPr>
        <w:keepNext w:val="0"/>
        <w:keepLines w:val="0"/>
        <w:pageBreakBefore w:val="0"/>
        <w:widowControl w:val="0"/>
        <w:tabs>
          <w:tab w:val="left" w:pos="4200"/>
        </w:tabs>
        <w:kinsoku/>
        <w:wordWrap/>
        <w:overflowPunct/>
        <w:topLinePunct w:val="0"/>
        <w:autoSpaceDE/>
        <w:autoSpaceDN/>
        <w:bidi w:val="0"/>
        <w:adjustRightInd/>
        <w:snapToGrid/>
        <w:ind w:firstLine="315" w:firstLineChars="150"/>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Google AI Essentials.</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Microsoft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AI for Beginners.</w:t>
      </w:r>
    </w:p>
    <w:p w14:paraId="51B0C51F">
      <w:pPr>
        <w:ind w:firstLine="4095" w:firstLineChars="19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B</w:t>
      </w:r>
    </w:p>
    <w:p w14:paraId="2E73A0C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Hidden beside the crowded Western Market food hall, a brightly lit vending machine （自动售卖机) is turning heads. Instead of snacks or drinks, this one sells something more enriching: books.</w:t>
      </w:r>
    </w:p>
    <w:p w14:paraId="4B988ECD">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Inspired by a European book vending machine and troubled by the struggles of her fellow prize-winning authors, Lauren Woods, an award-winning fiction author herself, launched LitBox. The vending machine serves works by Washington, D.C.-area authors, including those from small presses or ignored by traditional bookstores. For Woods. LitBox is more than a novel idea; it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a passion project designed to make local literature more available and the publishing world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more inclusive.</w:t>
      </w:r>
    </w:p>
    <w:p w14:paraId="6A831250">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By offering literature from outside the usual commercial pattern, LitBox stands as a living challenge to an industry centering on major publishers. Woods holds that quality doesn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t always match mass-market standards, and the sales back her up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readers now choose small press titles at rates nearly equal to those from major ones. This reader support is especially significant for a city facing cuts to arts funding, as LitBox has proven itself an essential grassroots literary lifeline.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Everyone is telling you that your words and your voice don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t matter,” Woods said.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LitBox is my way of saying: Actually, they do.</w:t>
      </w:r>
      <w:r>
        <w:rPr>
          <w:rFonts w:ascii="Times New Roman" w:hAnsi="Times New Roman" w:eastAsia="宋体" w:cs="Times New Roman"/>
          <w:color w:val="000000" w:themeColor="text1"/>
          <w14:textFill>
            <w14:solidFill>
              <w14:schemeClr w14:val="tx1"/>
            </w14:solidFill>
          </w14:textFill>
        </w:rPr>
        <w:t>”</w:t>
      </w:r>
    </w:p>
    <w:p w14:paraId="55A5D1D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LitBox features a variety of selections from poetry and fiction to children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books, all by D.C.-area writers. Noticing passers-by captured by the vending machine throughout the day, Western Market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s manager Danielle Fisher says that LitBox fits right into the community-first atmosphere of the space.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The idea that LitBox; showcases local authors was really a special touch.</w:t>
      </w:r>
      <w:r>
        <w:rPr>
          <w:rFonts w:ascii="Times New Roman" w:hAnsi="Times New Roman" w:eastAsia="宋体" w:cs="Times New Roman"/>
          <w:color w:val="000000" w:themeColor="text1"/>
          <w14:textFill>
            <w14:solidFill>
              <w14:schemeClr w14:val="tx1"/>
            </w14:solidFill>
          </w14:textFill>
        </w:rPr>
        <w:t>”</w:t>
      </w:r>
    </w:p>
    <w:p w14:paraId="01ADDF20">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Woods collected nearly $7,000 to launch the project and is now-working to expand it across D.C., especially in neighborhoods without access to small-press books.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m so proud to live in this city,</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Woods said.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LitBox is my way of sharing my pride in the people I live with and talk to every day.</w:t>
      </w:r>
      <w:r>
        <w:rPr>
          <w:rFonts w:ascii="Times New Roman" w:hAnsi="Times New Roman" w:eastAsia="宋体" w:cs="Times New Roman"/>
          <w:color w:val="000000" w:themeColor="text1"/>
          <w14:textFill>
            <w14:solidFill>
              <w14:schemeClr w14:val="tx1"/>
            </w14:solidFill>
          </w14:textFill>
        </w:rPr>
        <w:t>”</w:t>
      </w:r>
    </w:p>
    <w:p w14:paraId="42302CED">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With one simple but powerful idea, Woods is helping rewrite the rules of access and visibility in publishing.</w:t>
      </w:r>
    </w:p>
    <w:p w14:paraId="473010A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24. Why is LitBox a passion project to Woods?</w:t>
      </w:r>
    </w:p>
    <w:p w14:paraId="631349DC">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It possesses commercial potential.</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It promotes local literary works.</w:t>
      </w:r>
    </w:p>
    <w:p w14:paraId="6A03881F">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It will help local literature win prizes.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It will replace traditional bookstores.</w:t>
      </w:r>
    </w:p>
    <w:p w14:paraId="19210701">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25. What might Woods agree with'</w:t>
      </w:r>
    </w:p>
    <w:p w14:paraId="023279B0">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Readers avoid major publishers.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Market standards define readership.</w:t>
      </w:r>
    </w:p>
    <w:p w14:paraId="436E11E4">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Arts funding favors local literature.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Small presses have big impacts.</w:t>
      </w:r>
    </w:p>
    <w:p w14:paraId="1ACF3052">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26. What can be inferred about LitBox in paragraph 4?</w:t>
      </w:r>
    </w:p>
    <w:p w14:paraId="3E988D63">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It reflects community services.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It attracts business investment.</w:t>
      </w:r>
    </w:p>
    <w:p w14:paraId="44392BE2">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It features authors nationwide.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It receives public recognition.</w:t>
      </w:r>
    </w:p>
    <w:p w14:paraId="5ECF2323">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27. How will Woods develop LitBox in the future?</w:t>
      </w:r>
    </w:p>
    <w:p w14:paraId="036B0F61">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Cooperate with more publishers.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Extend its distribution.</w:t>
      </w:r>
    </w:p>
    <w:p w14:paraId="7E24FED8">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Raise funds for more authors.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Diversify its book selection.</w:t>
      </w:r>
    </w:p>
    <w:p w14:paraId="1A77F1B3">
      <w:pPr>
        <w:ind w:firstLine="4200" w:firstLineChars="20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p>
    <w:p w14:paraId="306EC358">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When it comes to cooling the planet, tropical forests serve as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carbon sinks</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their trees absorb carbon dioxide (CO2) from the air. Now, a new study finds one Australian rainforest is doing the opposite.</w:t>
      </w:r>
    </w:p>
    <w:p w14:paraId="47EB695B">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The research, published in Nature, analyzed data from wet tropical rainforests in Australia, which scientists had tracked for nearly 50 years. By examining woody biomass from the rainforest, which typically holds a large amount of carbon, researchers found the forest is releasing more carbon than it absorbs, and this switch happened about 25 years ago.</w:t>
      </w:r>
    </w:p>
    <w:p w14:paraId="01BFC87A">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Since trees release stored carbon back into the atmosphere when they die and break down, this shift indicates that trees in this Australian rainforest are dying faster than they were decades ago, said lead author Hannah Carle, a forest ecosystem researcher at Western Sydney University. Drier air, higher temperatures and water shortages might all play a role. This is the first rainforest recorded as switching from a carbon sink to a carbon source, and Carle added the phenomenon could reflect a declining ecosystem in Australian wet rainforests overall.</w:t>
      </w:r>
      <w:r>
        <w:rPr>
          <w:rFonts w:ascii="楷体" w:hAnsi="楷体" w:eastAsia="楷体" w:cs="Times New Roman"/>
          <w:color w:val="000000" w:themeColor="text1"/>
          <w:sz w:val="15"/>
          <w:szCs w:val="15"/>
          <w14:textFill>
            <w14:solidFill>
              <w14:schemeClr w14:val="tx1"/>
            </w14:solidFill>
          </w14:textFill>
        </w:rPr>
        <w:t xml:space="preserve"> </w:t>
      </w:r>
    </w:p>
    <w:p w14:paraId="31130954">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The wet tropics in Australia occupy a bit of a warmer, drier climate space than tropical forests on other continents, thus potentially serving as an </w:t>
      </w:r>
      <w:r>
        <w:rPr>
          <w:rFonts w:hint="eastAsia" w:ascii="Times New Roman" w:hAnsi="Times New Roman" w:eastAsia="宋体" w:cs="Times New Roman"/>
          <w:b/>
          <w:bCs/>
          <w:color w:val="000000" w:themeColor="text1"/>
          <w:u w:val="single"/>
          <w14:textFill>
            <w14:solidFill>
              <w14:schemeClr w14:val="tx1"/>
            </w14:solidFill>
          </w14:textFill>
        </w:rPr>
        <w:t>analog</w:t>
      </w:r>
      <w:r>
        <w:rPr>
          <w:rFonts w:hint="eastAsia" w:ascii="Times New Roman" w:hAnsi="Times New Roman" w:eastAsia="宋体" w:cs="Times New Roman"/>
          <w:color w:val="000000" w:themeColor="text1"/>
          <w14:textFill>
            <w14:solidFill>
              <w14:schemeClr w14:val="tx1"/>
            </w14:solidFill>
          </w14:textFill>
        </w:rPr>
        <w:t xml:space="preserve"> for what tropical forests will experience in other parts of the world,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said Carle. Previous research. suggested that tropical rainforests increase their capacity for carbon storage in response to consistently increasing CO2 in the atmosphere. This half-century of data challenges that.</w:t>
      </w:r>
    </w:p>
    <w:p w14:paraId="3CBBC45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Raphael Trouve, who researches forest dynamics at the University of Melbourne in Australia and was not involved in the study, told </w:t>
      </w:r>
      <w:r>
        <w:rPr>
          <w:rFonts w:hint="eastAsia" w:ascii="Times New Roman" w:hAnsi="Times New Roman" w:eastAsia="宋体" w:cs="Times New Roman"/>
          <w:i/>
          <w:iCs/>
          <w:color w:val="000000" w:themeColor="text1"/>
          <w14:textFill>
            <w14:solidFill>
              <w14:schemeClr w14:val="tx1"/>
            </w14:solidFill>
          </w14:textFill>
        </w:rPr>
        <w:t>The Guardian</w:t>
      </w:r>
      <w:r>
        <w:rPr>
          <w:rFonts w:hint="eastAsia" w:ascii="Times New Roman" w:hAnsi="Times New Roman" w:eastAsia="宋体" w:cs="Times New Roman"/>
          <w:color w:val="000000" w:themeColor="text1"/>
          <w14:textFill>
            <w14:solidFill>
              <w14:schemeClr w14:val="tx1"/>
            </w14:solidFill>
          </w14:textFill>
        </w:rPr>
        <w:t xml:space="preserve"> that data sets like this one can help track changes in the climate and environment.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It allows us to put the theory up against reality and better understand how these systems work.</w:t>
      </w:r>
      <w:r>
        <w:rPr>
          <w:rFonts w:ascii="Times New Roman" w:hAnsi="Times New Roman" w:eastAsia="宋体" w:cs="Times New Roman"/>
          <w:color w:val="000000" w:themeColor="text1"/>
          <w14:textFill>
            <w14:solidFill>
              <w14:schemeClr w14:val="tx1"/>
            </w14:solidFill>
          </w14:textFill>
        </w:rPr>
        <w:t>”</w:t>
      </w:r>
    </w:p>
    <w:p w14:paraId="4DDD81E5">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28. Which aspect of the Australian rainforest does the research focus on?</w:t>
      </w:r>
    </w:p>
    <w:p w14:paraId="1046F277">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The makeup of woody biomass.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The effects on climate change.</w:t>
      </w:r>
    </w:p>
    <w:p w14:paraId="084E8982">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The level of carbon concentration.</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The change in carbon balance.</w:t>
      </w:r>
    </w:p>
    <w:p w14:paraId="00E926D9">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29. What does the shift in paragraph 3 show?</w:t>
      </w:r>
    </w:p>
    <w:p w14:paraId="0519A292">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Rising tree death rates.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Stable weather patterns.</w:t>
      </w:r>
    </w:p>
    <w:p w14:paraId="1E280EA3">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Modest tropical rainfall.</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Instant ecosystem collapse</w:t>
      </w:r>
    </w:p>
    <w:p w14:paraId="73198C6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30. What does the underlined word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analog</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in paragraph 4 mean?</w:t>
      </w:r>
    </w:p>
    <w:p w14:paraId="1FFA0934">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Different model.</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Sustainable system.</w:t>
      </w:r>
    </w:p>
    <w:p w14:paraId="10C8F0AC">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Similar example.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Historical background.</w:t>
      </w:r>
    </w:p>
    <w:p w14:paraId="004DF06A">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31. How does Raphael Trouve view these long-term data sets?</w:t>
      </w:r>
    </w:p>
    <w:p w14:paraId="643E1B75">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They provide insights into the truth.</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They offer solutions to climate change.</w:t>
      </w:r>
    </w:p>
    <w:p w14:paraId="364AF7F1">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They are consistent with popular beliefs.</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They are independent of historical data.</w:t>
      </w:r>
    </w:p>
    <w:p w14:paraId="470D1A63">
      <w:pPr>
        <w:ind w:firstLine="3990" w:firstLineChars="19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D</w:t>
      </w:r>
    </w:p>
    <w:p w14:paraId="4570DCF1">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Keeping food cold often comes with a hidden problem: Traditional ice melts （融化), leaving pools of water that can make drinks watery, damage products, or even spread dangerous bacteria. Now, researchers at the University of California, Davis, have created jelly ice, a reusable and biodegradable (可生物降解的) alternative that cools like ice but never melts into liquid.</w:t>
      </w:r>
    </w:p>
    <w:p w14:paraId="4A38E30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The new material is made of 90% water and can be shaped into various forms. It stays solid below freezing, softens at room temperature, and can be reused by simply washing and refreezing.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Compared to regular ice of the same shape and size, jelly ice has up to 80% of the cooling efficiency,</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said Jiahan Zou, a study researcher,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We can reuse the material and maintain the heat absorbance across multiple cooling and warning cycles, an advantage that regular ice cannot offer.</w:t>
      </w:r>
      <w:r>
        <w:rPr>
          <w:rFonts w:ascii="Times New Roman" w:hAnsi="Times New Roman" w:eastAsia="宋体" w:cs="Times New Roman"/>
          <w:color w:val="000000" w:themeColor="text1"/>
          <w14:textFill>
            <w14:solidFill>
              <w14:schemeClr w14:val="tx1"/>
            </w14:solidFill>
          </w14:textFill>
        </w:rPr>
        <w:t>”</w:t>
      </w:r>
    </w:p>
    <w:p w14:paraId="1E04B595">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The project began when UC Davis food scientists noticed how much ice was used in fish-processing plants and how meltwater could spread bacteria. Seeking a safer option for grocery seafood displays, the team turned to gelatin a food-safe material whose protein structure can trap water even as it freezes and thaws (解冻).</w:t>
      </w:r>
    </w:p>
    <w:p w14:paraId="3E24749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After years of testing, the researchers perfected a simple, one-step process for making jelly ice. The material is made from natural components and can be biodegraded after use. It doesn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contribute to microplastic pollution, even offering a side benefit of improving tomato plant growth when added to soil.</w:t>
      </w:r>
    </w:p>
    <w:p w14:paraId="3AC56FF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Beyond grocery stores, jelly ice could have wide applications. It could help preserve medical supplies during shipping, reduce waste in biotechnology, and provide reliable cooling options. It promises fresher food shipments without the mess of melting ice packs while also offering a sustainable alternative that reduces pollution risks and supports agriculture</w:t>
      </w:r>
    </w:p>
    <w:p w14:paraId="1E0A0846">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Although licenses for the technology have already been secured, jelly ice is not yet available for public purchase. It still requires market analysis, product design, and large-scale production testing. Inspired by its success, the team is now studying other natural polymers, such as plant-based proteins, to see if similar innovations can be developed.</w:t>
      </w:r>
    </w:p>
    <w:p w14:paraId="4CB8A004">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32. What is one advantage of jelly ice over traditional ice?</w:t>
      </w:r>
    </w:p>
    <w:p w14:paraId="76F7E43E">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Fixed shape.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Saving water.</w:t>
      </w:r>
    </w:p>
    <w:p w14:paraId="79543864">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Repeated use.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Cooling efficiency.</w:t>
      </w:r>
    </w:p>
    <w:p w14:paraId="0F8D5575">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33. What does the author imply about jelly ice in paragraphs 3 and 4?</w:t>
      </w:r>
    </w:p>
    <w:p w14:paraId="48A41005">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It stretches tomato growing cycles</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It adopts a bacteria-free material.</w:t>
      </w:r>
    </w:p>
    <w:p w14:paraId="1BA721E8">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It shortens the freezing time.</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It lowers environmental impacts.</w:t>
      </w:r>
    </w:p>
    <w:p w14:paraId="5D00093D">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34. What can we learn from the last paragraph?</w:t>
      </w:r>
    </w:p>
    <w:p w14:paraId="48B8F4D3">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The official approval is underway.</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Jelly ice needs further development.</w:t>
      </w:r>
    </w:p>
    <w:p w14:paraId="61EEA99C">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Traditional ice will soon disappear.</w:t>
      </w:r>
      <w:r>
        <w:rPr>
          <w:rFonts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Other natural polymers will be available.</w:t>
      </w:r>
    </w:p>
    <w:p w14:paraId="17E5B3D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35. What can be a suitable title for the text?</w:t>
      </w:r>
    </w:p>
    <w:p w14:paraId="281C6C8D">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 A Game-changer That Controls Bacteria.</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 A Cooling Alternative That We Can Order.</w:t>
      </w:r>
    </w:p>
    <w:p w14:paraId="707C0DC5">
      <w:pPr>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 A Cooling Material That Doesn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Mell.</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A Quick Fix That Cuts Biological Pollution.</w:t>
      </w:r>
    </w:p>
    <w:p w14:paraId="1B368077">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第二节（共5小题；每小题2.5分，满分125,分)</w:t>
      </w:r>
    </w:p>
    <w:p w14:paraId="5C8C7BE9">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阅读下面短文，从短文后的选项中选出可以填入空白处的最佳选项。选项中有两项为多余选项。</w:t>
      </w:r>
    </w:p>
    <w:p w14:paraId="664C039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When asked for a reasoning or answer to a question, do you find yourself-needing to explain your thoughts at length, going into too much detail to ensure that your points are made?</w:t>
      </w:r>
      <w:r>
        <w:rPr>
          <w:rFonts w:hint="eastAsia" w:ascii="Times New Roman" w:hAnsi="Times New Roman" w:eastAsia="宋体" w:cs="Times New Roman"/>
          <w:color w:val="000000" w:themeColor="text1"/>
          <w:u w:val="single"/>
          <w14:textFill>
            <w14:solidFill>
              <w14:schemeClr w14:val="tx1"/>
            </w14:solidFill>
          </w14:textFill>
        </w:rPr>
        <w:t xml:space="preserve">        36        </w:t>
      </w:r>
    </w:p>
    <w:p w14:paraId="43BCC40A">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You tend to explain something in more detail-than required and beyond what is useful.</w:t>
      </w:r>
    </w:p>
    <w:p w14:paraId="15485FD6">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u w:val="single"/>
          <w14:textFill>
            <w14:solidFill>
              <w14:schemeClr w14:val="tx1"/>
            </w14:solidFill>
          </w14:textFill>
        </w:rPr>
        <w:t xml:space="preserve">        37        </w:t>
      </w:r>
      <w:r>
        <w:rPr>
          <w:rFonts w:hint="eastAsia" w:ascii="Times New Roman" w:hAnsi="Times New Roman" w:eastAsia="宋体" w:cs="Times New Roman"/>
          <w:color w:val="000000" w:themeColor="text1"/>
          <w14:textFill>
            <w14:solidFill>
              <w14:schemeClr w14:val="tx1"/>
            </w14:solidFill>
          </w14:textFill>
        </w:rPr>
        <w:t xml:space="preserve">For someone asking a question, an overexplained answer can Be quite confusing when a direct and simple response just works. However, for the person answering, they feel worried </w:t>
      </w:r>
      <w:r>
        <w:rPr>
          <w:rFonts w:ascii="Times New Roman" w:hAnsi="Times New Roman" w:eastAsia="宋体" w:cs="Times New Roman"/>
          <w:color w:val="000000" w:themeColor="text1"/>
          <w14:textFill>
            <w14:solidFill>
              <w14:schemeClr w14:val="tx1"/>
            </w14:solidFill>
          </w14:textFill>
        </w:rPr>
        <w:t xml:space="preserve">that the “direct and simple response’’ doesn’t get across enough information. </w:t>
      </w:r>
    </w:p>
    <w:p w14:paraId="10D48ECA">
      <w:pPr>
        <w:ind w:firstLine="420" w:firstLineChars="200"/>
        <w:rPr>
          <w:rFonts w:ascii="楷体" w:hAnsi="楷体" w:eastAsia="楷体" w:cs="Times New Roman"/>
          <w:color w:val="000000" w:themeColor="text1"/>
          <w:sz w:val="15"/>
          <w:szCs w:val="15"/>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Overexplaining may start from a young age, especially for those who grew up in a house where they felt like they weren’t listened to or heard</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38       </w:t>
      </w:r>
      <w:r>
        <w:rPr>
          <w:rFonts w:ascii="Times New Roman" w:hAnsi="Times New Roman" w:eastAsia="宋体" w:cs="Times New Roman"/>
          <w:color w:val="000000" w:themeColor="text1"/>
          <w14:textFill>
            <w14:solidFill>
              <w14:schemeClr w14:val="tx1"/>
            </w14:solidFill>
          </w14:textFill>
        </w:rPr>
        <w:t>This fear can follow into adulthood and lead to a need to explain everything so that they’re not punished again. Overexplaining might have developed as a handling strategy and defence mechanism, making it hard to stop, especially when coupled with a fear of</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re</w:t>
      </w:r>
      <w:r>
        <w:rPr>
          <w:rFonts w:hint="eastAsia" w:ascii="Times New Roman" w:hAnsi="Times New Roman" w:eastAsia="宋体" w:cs="Times New Roman"/>
          <w:color w:val="000000" w:themeColor="text1"/>
          <w14:textFill>
            <w14:solidFill>
              <w14:schemeClr w14:val="tx1"/>
            </w14:solidFill>
          </w14:textFill>
        </w:rPr>
        <w:t>j</w:t>
      </w:r>
      <w:r>
        <w:rPr>
          <w:rFonts w:ascii="Times New Roman" w:hAnsi="Times New Roman" w:eastAsia="宋体" w:cs="Times New Roman"/>
          <w:color w:val="000000" w:themeColor="text1"/>
          <w14:textFill>
            <w14:solidFill>
              <w14:schemeClr w14:val="tx1"/>
            </w14:solidFill>
          </w14:textFill>
        </w:rPr>
        <w:t>ection or being abandoned</w:t>
      </w:r>
      <w:r>
        <w:rPr>
          <w:rFonts w:hint="eastAsia" w:ascii="Times New Roman" w:hAnsi="Times New Roman" w:eastAsia="宋体" w:cs="Times New Roman"/>
          <w:color w:val="000000" w:themeColor="text1"/>
          <w14:textFill>
            <w14:solidFill>
              <w14:schemeClr w14:val="tx1"/>
            </w14:solidFill>
          </w14:textFill>
        </w:rPr>
        <w:t>.</w:t>
      </w:r>
      <w:r>
        <w:rPr>
          <w:rFonts w:ascii="楷体" w:hAnsi="楷体" w:eastAsia="楷体" w:cs="Times New Roman"/>
          <w:color w:val="000000" w:themeColor="text1"/>
          <w:sz w:val="15"/>
          <w:szCs w:val="15"/>
          <w14:textFill>
            <w14:solidFill>
              <w14:schemeClr w14:val="tx1"/>
            </w14:solidFill>
          </w14:textFill>
        </w:rPr>
        <w:t xml:space="preserve"> </w:t>
      </w:r>
    </w:p>
    <w:p w14:paraId="42CE0EE8">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It’s hard to stop overexplaining when it’s hardwired into your brain. The key is being aware and noticing when you're explaining more than you should. Once you recognize it, you can try t</w:t>
      </w:r>
      <w:r>
        <w:rPr>
          <w:rFonts w:hint="eastAsia" w:ascii="Times New Roman" w:hAnsi="Times New Roman" w:eastAsia="宋体" w:cs="Times New Roman"/>
          <w:color w:val="000000" w:themeColor="text1"/>
          <w14:textFill>
            <w14:solidFill>
              <w14:schemeClr w14:val="tx1"/>
            </w14:solidFill>
          </w14:textFill>
        </w:rPr>
        <w:t>o</w:t>
      </w:r>
      <w:r>
        <w:rPr>
          <w:rFonts w:ascii="Times New Roman" w:hAnsi="Times New Roman" w:eastAsia="宋体" w:cs="Times New Roman"/>
          <w:color w:val="000000" w:themeColor="text1"/>
          <w14:textFill>
            <w14:solidFill>
              <w14:schemeClr w14:val="tx1"/>
            </w14:solidFill>
          </w14:textFill>
        </w:rPr>
        <w:t xml:space="preserve"> hold back a little, It takes time to learn how to wrestle with the urge to say more. </w:t>
      </w:r>
      <w:r>
        <w:rPr>
          <w:rFonts w:hint="eastAsia" w:ascii="Times New Roman" w:hAnsi="Times New Roman" w:eastAsia="宋体" w:cs="Times New Roman"/>
          <w:color w:val="000000" w:themeColor="text1"/>
          <w:u w:val="single"/>
          <w14:textFill>
            <w14:solidFill>
              <w14:schemeClr w14:val="tx1"/>
            </w14:solidFill>
          </w14:textFill>
        </w:rPr>
        <w:t xml:space="preserve">        39       </w:t>
      </w:r>
      <w:r>
        <w:rPr>
          <w:rFonts w:ascii="Times New Roman" w:hAnsi="Times New Roman" w:eastAsia="宋体" w:cs="Times New Roman"/>
          <w:color w:val="000000" w:themeColor="text1"/>
          <w14:textFill>
            <w14:solidFill>
              <w14:schemeClr w14:val="tx1"/>
            </w14:solidFill>
          </w14:textFill>
        </w:rPr>
        <w:t xml:space="preserve"> </w:t>
      </w:r>
    </w:p>
    <w:p w14:paraId="6861D184">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One of the hardest things is learning to “just say no”, When you’re asked to do something you don’t really want to do, it can be diff</w:t>
      </w: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 xml:space="preserve">cult not to explain in detail. </w:t>
      </w:r>
      <w:r>
        <w:rPr>
          <w:rFonts w:hint="eastAsia" w:ascii="Times New Roman" w:hAnsi="Times New Roman" w:eastAsia="宋体" w:cs="Times New Roman"/>
          <w:color w:val="000000" w:themeColor="text1"/>
          <w:u w:val="single"/>
          <w14:textFill>
            <w14:solidFill>
              <w14:schemeClr w14:val="tx1"/>
            </w14:solidFill>
          </w14:textFill>
        </w:rPr>
        <w:t xml:space="preserve">        40       </w:t>
      </w:r>
      <w:r>
        <w:rPr>
          <w:rFonts w:ascii="Times New Roman" w:hAnsi="Times New Roman" w:eastAsia="宋体" w:cs="Times New Roman"/>
          <w:color w:val="000000" w:themeColor="text1"/>
          <w14:textFill>
            <w14:solidFill>
              <w14:schemeClr w14:val="tx1"/>
            </w14:solidFill>
          </w14:textFill>
        </w:rPr>
        <w:t>In truth, the overexplanation is more to ease your sense of guilt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However, you don’t owe anyone an explanation in a decline. It’s perfectly okay to simply say, “No, but thank you for the offer.” </w:t>
      </w:r>
    </w:p>
    <w:p w14:paraId="60D23062">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A. In this case you are overexplaining. </w:t>
      </w:r>
    </w:p>
    <w:p w14:paraId="549E4E96">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 But it gets easier with more practice</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w:t>
      </w:r>
    </w:p>
    <w:p w14:paraId="7EFF5277">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C. You feel sorry for what you have explained. </w:t>
      </w:r>
    </w:p>
    <w:p w14:paraId="28EABBFD">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D. Overexplaining upsets both ends of the conversation. </w:t>
      </w:r>
    </w:p>
    <w:p w14:paraId="0E343BB2">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E. They were worried about the environment they grew up in. </w:t>
      </w:r>
    </w:p>
    <w:p w14:paraId="3BEAC9CD">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F</w:t>
      </w:r>
      <w:r>
        <w:rPr>
          <w:rFonts w:hint="eastAsia"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 xml:space="preserve"> Maybe they even got punished without a chance to explain. </w:t>
      </w:r>
    </w:p>
    <w:p w14:paraId="1D3180CA">
      <w:pPr>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G. By overexplaining, you intend to save the other person's feelings.</w:t>
      </w:r>
    </w:p>
    <w:p w14:paraId="43FE75FD">
      <w:pPr>
        <w:spacing w:before="50" w:beforeLines="50"/>
        <w:rPr>
          <w:rFonts w:hint="eastAsia" w:ascii="黑体" w:hAnsi="黑体" w:eastAsia="黑体" w:cs="Times New Roman"/>
          <w:color w:val="000000" w:themeColor="text1"/>
          <w14:textFill>
            <w14:solidFill>
              <w14:schemeClr w14:val="tx1"/>
            </w14:solidFill>
          </w14:textFill>
        </w:rPr>
      </w:pPr>
      <w:bookmarkStart w:id="5" w:name="OLE_LINK28"/>
      <w:r>
        <w:rPr>
          <w:rFonts w:hint="eastAsia" w:ascii="黑体" w:hAnsi="黑体" w:eastAsia="黑体" w:cs="Times New Roman"/>
          <w:color w:val="000000" w:themeColor="text1"/>
          <w14:textFill>
            <w14:solidFill>
              <w14:schemeClr w14:val="tx1"/>
            </w14:solidFill>
          </w14:textFill>
        </w:rPr>
        <w:t>第三部分 语言运用（共两节，满分30分)</w:t>
      </w:r>
    </w:p>
    <w:p w14:paraId="0F8E80E4">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第一节(共15小题；每小题1分，满分15分)</w:t>
      </w:r>
    </w:p>
    <w:p w14:paraId="67C1F917">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阅读下面短文，从每题所给的A、B、C、D四个选项中选出可以填入空白处的最佳选项。</w:t>
      </w:r>
    </w:p>
    <w:p w14:paraId="4D241631">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The old tree in our backyard had always been there. Its branches stretched wide,</w:t>
      </w:r>
      <w:r>
        <w:rPr>
          <w:rFonts w:hint="eastAsia" w:ascii="Times New Roman" w:hAnsi="Times New Roman" w:eastAsia="宋体" w:cs="Times New Roman"/>
          <w:color w:val="000000" w:themeColor="text1"/>
          <w:u w:val="single"/>
          <w14:textFill>
            <w14:solidFill>
              <w14:schemeClr w14:val="tx1"/>
            </w14:solidFill>
          </w14:textFill>
        </w:rPr>
        <w:t xml:space="preserve">        41       </w:t>
      </w:r>
      <w:r>
        <w:rPr>
          <w:rFonts w:hint="eastAsia" w:ascii="Times New Roman" w:hAnsi="Times New Roman" w:eastAsia="宋体" w:cs="Times New Roman"/>
          <w:color w:val="000000" w:themeColor="text1"/>
          <w14:textFill>
            <w14:solidFill>
              <w14:schemeClr w14:val="tx1"/>
            </w14:solidFill>
          </w14:textFill>
        </w:rPr>
        <w:t>much of the sunlight. When autumn came, its leaves covered the ground and filled our garbage bags.</w:t>
      </w:r>
    </w:p>
    <w:p w14:paraId="756E318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One weekend, I decided it was time for the tree to go. It made the yard</w:t>
      </w:r>
      <w:r>
        <w:rPr>
          <w:rFonts w:hint="eastAsia" w:ascii="Times New Roman" w:hAnsi="Times New Roman" w:eastAsia="宋体" w:cs="Times New Roman"/>
          <w:color w:val="000000" w:themeColor="text1"/>
          <w:u w:val="single"/>
          <w14:textFill>
            <w14:solidFill>
              <w14:schemeClr w14:val="tx1"/>
            </w14:solidFill>
          </w14:textFill>
        </w:rPr>
        <w:t xml:space="preserve">        42       </w:t>
      </w:r>
      <w:r>
        <w:rPr>
          <w:rFonts w:hint="eastAsia" w:ascii="Times New Roman" w:hAnsi="Times New Roman" w:eastAsia="宋体" w:cs="Times New Roman"/>
          <w:color w:val="000000" w:themeColor="text1"/>
          <w14:textFill>
            <w14:solidFill>
              <w14:schemeClr w14:val="tx1"/>
            </w14:solidFill>
          </w14:textFill>
        </w:rPr>
        <w:t xml:space="preserve">and I wanted more light for the garden. I called a local worker, who came to take a look.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It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s </w:t>
      </w:r>
      <w:r>
        <w:rPr>
          <w:rFonts w:hint="eastAsia" w:ascii="Times New Roman" w:hAnsi="Times New Roman" w:eastAsia="宋体" w:cs="Times New Roman"/>
          <w:color w:val="000000" w:themeColor="text1"/>
          <w:u w:val="single"/>
          <w14:textFill>
            <w14:solidFill>
              <w14:schemeClr w14:val="tx1"/>
            </w14:solidFill>
          </w14:textFill>
        </w:rPr>
        <w:t xml:space="preserve">        43       </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he said,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Are you sure?</w:t>
      </w:r>
      <w:r>
        <w:rPr>
          <w:rFonts w:ascii="Times New Roman" w:hAnsi="Times New Roman" w:eastAsia="宋体" w:cs="Times New Roman"/>
          <w:color w:val="000000" w:themeColor="text1"/>
          <w14:textFill>
            <w14:solidFill>
              <w14:schemeClr w14:val="tx1"/>
            </w14:solidFill>
          </w14:textFill>
        </w:rPr>
        <w:t>”</w:t>
      </w:r>
    </w:p>
    <w:p w14:paraId="26C4732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I nodded.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I think so.</w:t>
      </w:r>
      <w:r>
        <w:rPr>
          <w:rFonts w:ascii="Times New Roman" w:hAnsi="Times New Roman" w:eastAsia="宋体" w:cs="Times New Roman"/>
          <w:color w:val="000000" w:themeColor="text1"/>
          <w14:textFill>
            <w14:solidFill>
              <w14:schemeClr w14:val="tx1"/>
            </w14:solidFill>
          </w14:textFill>
        </w:rPr>
        <w:t>”</w:t>
      </w:r>
    </w:p>
    <w:p w14:paraId="5663B63D">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The next morning, before the work </w:t>
      </w:r>
      <w:r>
        <w:rPr>
          <w:rFonts w:hint="eastAsia" w:ascii="Times New Roman" w:hAnsi="Times New Roman" w:eastAsia="宋体" w:cs="Times New Roman"/>
          <w:color w:val="000000" w:themeColor="text1"/>
          <w:u w:val="single"/>
          <w14:textFill>
            <w14:solidFill>
              <w14:schemeClr w14:val="tx1"/>
            </w14:solidFill>
          </w14:textFill>
        </w:rPr>
        <w:t xml:space="preserve">        44       </w:t>
      </w:r>
      <w:r>
        <w:rPr>
          <w:rFonts w:hint="eastAsia" w:ascii="Times New Roman" w:hAnsi="Times New Roman" w:eastAsia="宋体" w:cs="Times New Roman"/>
          <w:color w:val="000000" w:themeColor="text1"/>
          <w14:textFill>
            <w14:solidFill>
              <w14:schemeClr w14:val="tx1"/>
            </w14:solidFill>
          </w14:textFill>
        </w:rPr>
        <w:t>my daughter asked what was happening. When I told her, she grew</w:t>
      </w:r>
      <w:r>
        <w:rPr>
          <w:rFonts w:hint="eastAsia" w:ascii="Times New Roman" w:hAnsi="Times New Roman" w:eastAsia="宋体" w:cs="Times New Roman"/>
          <w:color w:val="000000" w:themeColor="text1"/>
          <w:u w:val="single"/>
          <w14:textFill>
            <w14:solidFill>
              <w14:schemeClr w14:val="tx1"/>
            </w14:solidFill>
          </w14:textFill>
        </w:rPr>
        <w:t xml:space="preserve">        45       </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That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where the birds sleep,</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she said.</w:t>
      </w:r>
    </w:p>
    <w:p w14:paraId="55A6B27B">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I hadn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thought about that. Still, I believed I had made a practical</w:t>
      </w:r>
      <w:r>
        <w:rPr>
          <w:rFonts w:hint="eastAsia" w:ascii="Times New Roman" w:hAnsi="Times New Roman" w:eastAsia="宋体" w:cs="Times New Roman"/>
          <w:color w:val="000000" w:themeColor="text1"/>
          <w:u w:val="single"/>
          <w14:textFill>
            <w14:solidFill>
              <w14:schemeClr w14:val="tx1"/>
            </w14:solidFill>
          </w14:textFill>
        </w:rPr>
        <w:t xml:space="preserve">        46       </w:t>
      </w:r>
      <w:r>
        <w:rPr>
          <w:rFonts w:hint="eastAsia" w:ascii="Times New Roman" w:hAnsi="Times New Roman" w:eastAsia="宋体" w:cs="Times New Roman"/>
          <w:color w:val="000000" w:themeColor="text1"/>
          <w14:textFill>
            <w14:solidFill>
              <w14:schemeClr w14:val="tx1"/>
            </w14:solidFill>
          </w14:textFill>
        </w:rPr>
        <w:t xml:space="preserve"> .</w:t>
      </w:r>
    </w:p>
    <w:p w14:paraId="6E91866B">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While waiting, I stood under the tree and looked up. I noticed small</w:t>
      </w:r>
      <w:r>
        <w:rPr>
          <w:rFonts w:hint="eastAsia" w:ascii="Times New Roman" w:hAnsi="Times New Roman" w:eastAsia="宋体" w:cs="Times New Roman"/>
          <w:color w:val="000000" w:themeColor="text1"/>
          <w:u w:val="single"/>
          <w14:textFill>
            <w14:solidFill>
              <w14:schemeClr w14:val="tx1"/>
            </w14:solidFill>
          </w14:textFill>
        </w:rPr>
        <w:t xml:space="preserve">        47       </w:t>
      </w:r>
      <w:r>
        <w:rPr>
          <w:rFonts w:hint="eastAsia" w:ascii="Times New Roman" w:hAnsi="Times New Roman" w:eastAsia="宋体" w:cs="Times New Roman"/>
          <w:color w:val="000000" w:themeColor="text1"/>
          <w14:textFill>
            <w14:solidFill>
              <w14:schemeClr w14:val="tx1"/>
            </w14:solidFill>
          </w14:textFill>
        </w:rPr>
        <w:t>on the trunk</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lines showing how much it had grown over the years, I </w:t>
      </w:r>
      <w:r>
        <w:rPr>
          <w:rFonts w:hint="eastAsia" w:ascii="Times New Roman" w:hAnsi="Times New Roman" w:eastAsia="宋体" w:cs="Times New Roman"/>
          <w:color w:val="000000" w:themeColor="text1"/>
          <w:u w:val="single"/>
          <w14:textFill>
            <w14:solidFill>
              <w14:schemeClr w14:val="tx1"/>
            </w14:solidFill>
          </w14:textFill>
        </w:rPr>
        <w:t xml:space="preserve">        48       </w:t>
      </w:r>
      <w:r>
        <w:rPr>
          <w:rFonts w:hint="eastAsia" w:ascii="Times New Roman" w:hAnsi="Times New Roman" w:eastAsia="宋体" w:cs="Times New Roman"/>
          <w:color w:val="000000" w:themeColor="text1"/>
          <w14:textFill>
            <w14:solidFill>
              <w14:schemeClr w14:val="tx1"/>
            </w14:solidFill>
          </w14:textFill>
        </w:rPr>
        <w:t>tying a swing to one of its branches when my daughter was little, and sitting in the</w:t>
      </w:r>
      <w:r>
        <w:rPr>
          <w:rFonts w:hint="eastAsia" w:ascii="Times New Roman" w:hAnsi="Times New Roman" w:eastAsia="宋体" w:cs="Times New Roman"/>
          <w:color w:val="000000" w:themeColor="text1"/>
          <w:u w:val="single"/>
          <w14:textFill>
            <w14:solidFill>
              <w14:schemeClr w14:val="tx1"/>
            </w14:solidFill>
          </w14:textFill>
        </w:rPr>
        <w:t xml:space="preserve">        49       </w:t>
      </w:r>
      <w:r>
        <w:rPr>
          <w:rFonts w:hint="eastAsia" w:ascii="Times New Roman" w:hAnsi="Times New Roman" w:eastAsia="宋体" w:cs="Times New Roman"/>
          <w:color w:val="000000" w:themeColor="text1"/>
          <w14:textFill>
            <w14:solidFill>
              <w14:schemeClr w14:val="tx1"/>
            </w14:solidFill>
          </w14:textFill>
        </w:rPr>
        <w:t xml:space="preserve"> on hot summer afternoons.</w:t>
      </w:r>
    </w:p>
    <w:p w14:paraId="6A5ACE4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When the worker arrived, I </w:t>
      </w:r>
      <w:bookmarkStart w:id="6" w:name="OLE_LINK23"/>
      <w:r>
        <w:rPr>
          <w:rFonts w:hint="eastAsia" w:ascii="Times New Roman" w:hAnsi="Times New Roman" w:eastAsia="宋体" w:cs="Times New Roman"/>
          <w:color w:val="000000" w:themeColor="text1"/>
          <w:u w:val="single"/>
          <w14:textFill>
            <w14:solidFill>
              <w14:schemeClr w14:val="tx1"/>
            </w14:solidFill>
          </w14:textFill>
        </w:rPr>
        <w:t xml:space="preserve">        50      </w:t>
      </w:r>
      <w:bookmarkEnd w:id="6"/>
      <w:r>
        <w:rPr>
          <w:rFonts w:hint="eastAsia" w:ascii="Times New Roman" w:hAnsi="Times New Roman" w:eastAsia="宋体" w:cs="Times New Roman"/>
          <w:color w:val="000000" w:themeColor="text1"/>
          <w14:textFill>
            <w14:solidFill>
              <w14:schemeClr w14:val="tx1"/>
            </w14:solidFill>
          </w14:textFill>
        </w:rPr>
        <w:t xml:space="preserve"> .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Could we wait a bit?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I asked.</w:t>
      </w:r>
    </w:p>
    <w:p w14:paraId="42A5B99A">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We never did</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1</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 the tree. Instead, we trimmed (修剪) a few branches. The yard stayed a little messy, and the garden got a little less </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2</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 . But the birds returned, and so did, something else</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a sense of</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3</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 .</w:t>
      </w:r>
      <w:r>
        <w:rPr>
          <w:rFonts w:ascii="楷体" w:hAnsi="楷体" w:eastAsia="楷体" w:cs="Times New Roman"/>
          <w:color w:val="000000" w:themeColor="text1"/>
          <w:sz w:val="15"/>
          <w:szCs w:val="15"/>
          <w14:textFill>
            <w14:solidFill>
              <w14:schemeClr w14:val="tx1"/>
            </w14:solidFill>
          </w14:textFill>
        </w:rPr>
        <w:t xml:space="preserve"> </w:t>
      </w:r>
    </w:p>
    <w:p w14:paraId="153CF307">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Now, when leaves fall in autumn, I</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4</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 them with my daughter. It takes more time, but I no longer see it as a problem. Sometimes, keeping something is more </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5</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55than clearing it away.</w:t>
      </w:r>
    </w:p>
    <w:p w14:paraId="032010A7">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41. A. absorbing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reflecting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leaking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blocking</w:t>
      </w:r>
    </w:p>
    <w:p w14:paraId="1B2D4494">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42. A. busy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messy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lively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deserted</w:t>
      </w:r>
    </w:p>
    <w:p w14:paraId="7EEB1E23">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43. A. healthy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dead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ugly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D. neat </w:t>
      </w:r>
    </w:p>
    <w:p w14:paraId="0B81DCCB">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44. A. began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ended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continued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stopped</w:t>
      </w:r>
    </w:p>
    <w:p w14:paraId="686A4669">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45. A. excited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quiet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interested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exhausted</w:t>
      </w:r>
    </w:p>
    <w:p w14:paraId="0F547547">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46. A. rule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deal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choice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assumption</w:t>
      </w:r>
    </w:p>
    <w:p w14:paraId="09E3D1FF">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47. A. bugs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nests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branches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marks</w:t>
      </w:r>
    </w:p>
    <w:p w14:paraId="3883259E">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48. A. remembered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imagined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celebrated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admitted</w:t>
      </w:r>
    </w:p>
    <w:p w14:paraId="0FD05E27">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49.A. tent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trunk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shade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D. forest </w:t>
      </w:r>
    </w:p>
    <w:p w14:paraId="4C5AF7D9">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50.A. fainted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confirmed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hesitated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complained</w:t>
      </w:r>
    </w:p>
    <w:p w14:paraId="06DA7FD1">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51. A. cut down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sell off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bring back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climb up</w:t>
      </w:r>
    </w:p>
    <w:p w14:paraId="2F53BD81">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52. A. air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light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color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attention</w:t>
      </w:r>
    </w:p>
    <w:p w14:paraId="608D45B6">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53. A. mystery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distance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humanity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balance</w:t>
      </w:r>
    </w:p>
    <w:p w14:paraId="5D8D6B13">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54. A. hide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observe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gather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store</w:t>
      </w:r>
    </w:p>
    <w:p w14:paraId="364032D6">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textAlignment w:val="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55. A. graceful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meaningful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C. creative </w:t>
      </w:r>
      <w:r>
        <w:rPr>
          <w:rFonts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 convenient</w:t>
      </w:r>
    </w:p>
    <w:bookmarkEnd w:id="5"/>
    <w:p w14:paraId="78CBA7DB">
      <w:pPr>
        <w:rPr>
          <w:rFonts w:hint="eastAsia" w:ascii="黑体" w:hAnsi="黑体" w:eastAsia="黑体" w:cs="Times New Roman"/>
          <w:color w:val="000000" w:themeColor="text1"/>
          <w14:textFill>
            <w14:solidFill>
              <w14:schemeClr w14:val="tx1"/>
            </w14:solidFill>
          </w14:textFill>
        </w:rPr>
      </w:pPr>
      <w:bookmarkStart w:id="7" w:name="OLE_LINK30"/>
      <w:r>
        <w:rPr>
          <w:rFonts w:hint="eastAsia" w:ascii="黑体" w:hAnsi="黑体" w:eastAsia="黑体" w:cs="Times New Roman"/>
          <w:color w:val="000000" w:themeColor="text1"/>
          <w14:textFill>
            <w14:solidFill>
              <w14:schemeClr w14:val="tx1"/>
            </w14:solidFill>
          </w14:textFill>
        </w:rPr>
        <w:t>第二节(共10小题；每小题1.5分，满分15 分)</w:t>
      </w:r>
    </w:p>
    <w:p w14:paraId="0DF092CD">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阅读下面短文，在空白处填入1个适当的单词或括号内单词的正确形式。</w:t>
      </w:r>
    </w:p>
    <w:p w14:paraId="1FC8C9E5">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Initially built during the Sui Dynasty, the Xi</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an City Wall now circles the historic city. Yet its long life has not escaped damage. By the early 1980s, before Xi an undertook a </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6</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(sweep) restoration campaign, much of the structure</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7</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(fall) into a state of disrepair.</w:t>
      </w:r>
    </w:p>
    <w:p w14:paraId="1CEBF55D">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Today, data has become the wall's newest guardian. High-precision 3D modeling has mapped its entire structure, creating</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8</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complete digital foundation. Plus, over 3,000 monitoring points and 1,300 smart devices track minor signs of structural damage </w:t>
      </w:r>
      <w:r>
        <w:rPr>
          <w:rFonts w:ascii="Times New Roman" w:hAnsi="Times New Roman" w:eastAsia="宋体" w:cs="Times New Roman"/>
          <w:color w:val="000000" w:themeColor="text1"/>
          <w:u w:val="single"/>
          <w14:textFill>
            <w14:solidFill>
              <w14:schemeClr w14:val="tx1"/>
            </w14:solidFill>
          </w14:textFill>
        </w:rPr>
        <w:t xml:space="preserve">        5</w:t>
      </w:r>
      <w:r>
        <w:rPr>
          <w:rFonts w:hint="eastAsia" w:ascii="Times New Roman" w:hAnsi="Times New Roman" w:eastAsia="宋体" w:cs="Times New Roman"/>
          <w:color w:val="000000" w:themeColor="text1"/>
          <w:u w:val="single"/>
          <w14:textFill>
            <w14:solidFill>
              <w14:schemeClr w14:val="tx1"/>
            </w14:solidFill>
          </w14:textFill>
        </w:rPr>
        <w:t>9</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(cause) by anything from settlement to displacement, and feed data into a center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w:t>
      </w:r>
      <w:r>
        <w:rPr>
          <w:rFonts w:ascii="Times New Roman" w:hAnsi="Times New Roman" w:eastAsia="宋体" w:cs="Times New Roman"/>
          <w:color w:val="000000" w:themeColor="text1"/>
          <w:u w:val="single"/>
          <w14:textFill>
            <w14:solidFill>
              <w14:schemeClr w14:val="tx1"/>
            </w14:solidFill>
          </w14:textFill>
        </w:rPr>
        <w:t xml:space="preserve">0      </w:t>
      </w:r>
      <w:r>
        <w:rPr>
          <w:rFonts w:hint="eastAsia" w:ascii="Times New Roman" w:hAnsi="Times New Roman" w:eastAsia="宋体" w:cs="Times New Roman"/>
          <w:color w:val="000000" w:themeColor="text1"/>
          <w14:textFill>
            <w14:solidFill>
              <w14:schemeClr w14:val="tx1"/>
            </w14:solidFill>
          </w14:textFill>
        </w:rPr>
        <w:t xml:space="preserve">AI analyzes and anticipates potential risks. These findings have not just informed targeted repairs that preserve the City Wall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61</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addressed hidden weaknesses as well.</w:t>
      </w:r>
      <w:r>
        <w:rPr>
          <w:rFonts w:ascii="楷体" w:hAnsi="楷体" w:eastAsia="楷体" w:cs="Times New Roman"/>
          <w:color w:val="000000" w:themeColor="text1"/>
          <w:sz w:val="15"/>
          <w:szCs w:val="15"/>
          <w14:textFill>
            <w14:solidFill>
              <w14:schemeClr w14:val="tx1"/>
            </w14:solidFill>
          </w14:textFill>
        </w:rPr>
        <w:t xml:space="preserve"> </w:t>
      </w:r>
    </w:p>
    <w:p w14:paraId="0A3D5C1C">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While technology plays a key role in its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62</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(preserve), the wall has long been part of citizens</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daily life in Xi'an. Visitors bike along its l2-meter-wide top, watch cultural performances, or take photos while dressed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63</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traditional Hanfu against the backdrop of its ancient gates. Around the-wall, some cafes and guesthouses offer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wall-view</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rooms. The contrast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the modern on the old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connects locals to the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64</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(dynasty) that once ruled from here.</w:t>
      </w:r>
    </w:p>
    <w:p w14:paraId="41B9E2E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Watching the city evolve through centuries, the wall is more than bricks and earth. Here, tradition meets technology, and the past  </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65</w:t>
      </w:r>
      <w:r>
        <w:rPr>
          <w:rFonts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(breathe) through modern life</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brick by brick, byte (字节)by byte.</w:t>
      </w:r>
    </w:p>
    <w:bookmarkEnd w:id="7"/>
    <w:p w14:paraId="55BFFA4B">
      <w:pPr>
        <w:spacing w:before="50" w:beforeLines="50"/>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第四部分写作（共两节，满分40分)</w:t>
      </w:r>
    </w:p>
    <w:p w14:paraId="1397325B">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第一节（满分15分)</w:t>
      </w:r>
    </w:p>
    <w:p w14:paraId="374F713F">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假定你是李华，上周你参加了市美术馆在你校组织的“艺术进校园”活动。请给你的英 国朋友Alex写一封邮件分享此次经历，内容包括：</w:t>
      </w:r>
    </w:p>
    <w:p w14:paraId="76EC203C">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（1）活动内容；</w:t>
      </w:r>
    </w:p>
    <w:p w14:paraId="05D6928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（2）你的感想。</w:t>
      </w:r>
    </w:p>
    <w:p w14:paraId="5166291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注意：</w:t>
      </w:r>
    </w:p>
    <w:p w14:paraId="084E6499">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（1）写作词数应为80左右；</w:t>
      </w:r>
    </w:p>
    <w:p w14:paraId="651B4E9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（2）请在答颗卡的相应位置作答。</w:t>
      </w:r>
    </w:p>
    <w:tbl>
      <w:tblPr>
        <w:tblStyle w:val="2"/>
        <w:tblW w:w="8540" w:type="dxa"/>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0"/>
      </w:tblGrid>
      <w:tr w14:paraId="6BE0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540" w:type="dxa"/>
          </w:tcPr>
          <w:p w14:paraId="54BC67E2">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Dear Alex,</w:t>
            </w:r>
          </w:p>
          <w:p w14:paraId="6CDBFAC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I</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m writing to share with you the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Art Comes to Campus</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activity at our school last week.</w:t>
            </w:r>
          </w:p>
          <w:p w14:paraId="02B80D35">
            <w:pPr>
              <w:rPr>
                <w:rFonts w:ascii="Times New Roman" w:hAnsi="Times New Roman" w:eastAsia="宋体" w:cs="Times New Roman"/>
                <w:color w:val="000000" w:themeColor="text1"/>
                <w14:textFill>
                  <w14:solidFill>
                    <w14:schemeClr w14:val="tx1"/>
                  </w14:solidFill>
                </w14:textFill>
              </w:rPr>
            </w:pPr>
          </w:p>
          <w:p w14:paraId="261A8627">
            <w:pPr>
              <w:ind w:firstLine="7350" w:firstLineChars="35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Yours, </w:t>
            </w:r>
          </w:p>
          <w:p w14:paraId="1E160DFC">
            <w:pPr>
              <w:ind w:firstLine="7350" w:firstLineChars="35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Li Hua</w:t>
            </w:r>
          </w:p>
        </w:tc>
      </w:tr>
    </w:tbl>
    <w:p w14:paraId="509F3413">
      <w:pPr>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第二节（满分25 分)</w:t>
      </w:r>
    </w:p>
    <w:p w14:paraId="66684714">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阅读下面材料，根据其内容和所给段落开头语续写两段，使之构成一篇完整的短文。</w:t>
      </w:r>
    </w:p>
    <w:p w14:paraId="0AB267F7">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As Ella managed to get through the fan zone area, she thought about Tom Masterton. He had the seat next to hers and each week, before and after the match, there was always time for a casual chat. Now, after long, </w:t>
      </w:r>
      <w:r>
        <w:rPr>
          <w:rFonts w:hint="eastAsia" w:ascii="Times New Roman" w:hAnsi="Times New Roman" w:eastAsia="宋体" w:cs="Times New Roman"/>
          <w:color w:val="000000" w:themeColor="text1"/>
          <w14:textFill>
            <w14:solidFill>
              <w14:schemeClr w14:val="tx1"/>
            </w14:solidFill>
          </w14:textFill>
        </w:rPr>
        <w:t>drawn-out</w:t>
      </w:r>
      <w:r>
        <w:rPr>
          <w:rFonts w:hint="eastAsia" w:ascii="Times New Roman" w:hAnsi="Times New Roman" w:eastAsia="宋体" w:cs="Times New Roman"/>
          <w:color w:val="000000" w:themeColor="text1"/>
          <w14:textFill>
            <w14:solidFill>
              <w14:schemeClr w14:val="tx1"/>
            </w14:solidFill>
          </w14:textFill>
        </w:rPr>
        <w:t xml:space="preserve"> weeks without their beloved football, she was eager to share her new college life and catch up on Tom</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recent news</w:t>
      </w:r>
    </w:p>
    <w:p w14:paraId="1E026C7B">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His family didn't share his love of the beautiful game, so he seemed happy to chat with Ella He was proud of his children and grandkids, though, and lived in hope that, one day, Theo, his youngest grandson, might understand and come along.</w:t>
      </w:r>
    </w:p>
    <w:p w14:paraId="7477F41F">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At the entrance Ella opened her backpack for a security check. Two bars of chocolate sat on top ready for their big moment when, or if, it arrived. It had become sort of a rule that the two would eat a square each after every home goal.</w:t>
      </w:r>
      <w:r>
        <w:rPr>
          <w:rFonts w:ascii="楷体" w:hAnsi="楷体" w:eastAsia="楷体" w:cs="Times New Roman"/>
          <w:color w:val="000000" w:themeColor="text1"/>
          <w:sz w:val="15"/>
          <w:szCs w:val="15"/>
          <w14:textFill>
            <w14:solidFill>
              <w14:schemeClr w14:val="tx1"/>
            </w14:solidFill>
          </w14:textFill>
        </w:rPr>
        <w:t xml:space="preserve"> </w:t>
      </w:r>
    </w:p>
    <w:p w14:paraId="5DC32B20">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Ella made her way to her seat, put down her backpack. and looked at the empty space beside her. Usually her old friend would be ready and waiting, holding up his ancient mechanical watch as a joke when she arrived, It wasn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like him to be late, which made her uneasy.</w:t>
      </w:r>
    </w:p>
    <w:p w14:paraId="10BEDAD2">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Just. then, a-young man edged past her and sat straight down in Tom</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seat. She side-eyed him, failing to find any sign to identify, him as a home supporter. And he seemed quite uninterested that their team had just scored. He even stole a quick glance at Ella as if they had known each other.</w:t>
      </w:r>
    </w:p>
    <w:p w14:paraId="32420858">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Suddenly, a voice came from the ground announcer asking all supporters to stand and pay tribute （致敬）to a home supporter who had recently passed away. Ella froze in her seat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the tribute took place in the 76w minute and Tom was aged seventy-six. The club rose as one, clapping solidly for 60 seconds to show their appreciation for a long-time fellow supporter.</w:t>
      </w:r>
    </w:p>
    <w:p w14:paraId="68FA48EC">
      <w:pP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注意:</w:t>
      </w:r>
    </w:p>
    <w:p w14:paraId="77140E95">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（1）续写词数应为150左右；</w:t>
      </w:r>
    </w:p>
    <w:p w14:paraId="5F9B4D49">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（2）请按如下格式在答题卡的相应位置作答。</w:t>
      </w:r>
    </w:p>
    <w:tbl>
      <w:tblPr>
        <w:tblStyle w:val="2"/>
        <w:tblW w:w="0" w:type="auto"/>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1"/>
      </w:tblGrid>
      <w:tr w14:paraId="106E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291" w:type="dxa"/>
          </w:tcPr>
          <w:p w14:paraId="544B5143">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Ella noticed tears were rolling down the young man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cheeks.</w:t>
            </w:r>
          </w:p>
          <w:p w14:paraId="10CB7F91">
            <w:pPr>
              <w:ind w:firstLine="420" w:firstLineChars="200"/>
              <w:rPr>
                <w:rFonts w:ascii="Times New Roman" w:hAnsi="Times New Roman" w:eastAsia="宋体" w:cs="Times New Roman"/>
                <w:color w:val="000000" w:themeColor="text1"/>
                <w14:textFill>
                  <w14:solidFill>
                    <w14:schemeClr w14:val="tx1"/>
                  </w14:solidFill>
                </w14:textFill>
              </w:rPr>
            </w:pPr>
          </w:p>
          <w:p w14:paraId="4E8785EE">
            <w:pPr>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Ella broke off a square of chocolate as usual and handed it to Theo.</w:t>
            </w:r>
          </w:p>
          <w:p w14:paraId="47FB8A9C">
            <w:pPr>
              <w:rPr>
                <w:rFonts w:ascii="Times New Roman" w:hAnsi="Times New Roman" w:eastAsia="宋体" w:cs="Times New Roman"/>
                <w:color w:val="000000" w:themeColor="text1"/>
                <w14:textFill>
                  <w14:solidFill>
                    <w14:schemeClr w14:val="tx1"/>
                  </w14:solidFill>
                </w14:textFill>
              </w:rPr>
            </w:pPr>
          </w:p>
        </w:tc>
      </w:tr>
      <w:bookmarkEnd w:id="1"/>
      <w:bookmarkEnd w:id="2"/>
    </w:tbl>
    <w:p w14:paraId="4CF3E14E">
      <w:pPr>
        <w:rPr>
          <w:color w:val="000000" w:themeColor="text1"/>
          <w14:textFill>
            <w14:solidFill>
              <w14:schemeClr w14:val="tx1"/>
            </w14:solidFill>
          </w14:textFill>
        </w:rPr>
      </w:pPr>
    </w:p>
    <w:sectPr>
      <w:pgSz w:w="11906" w:h="16838"/>
      <w:pgMar w:top="1383" w:right="1474" w:bottom="1383" w:left="147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13117"/>
    <w:rsid w:val="4DE374C2"/>
    <w:rsid w:val="5FF25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2026-01-24T02:17:03Z</dcterms:created>
  <dc:creator>Admin</dc:creator>
  <cp:lastModifiedBy>柚夏呀</cp:lastModifiedBy>
  <dcterms:modified xsi:type="dcterms:W3CDTF">2026-01-24T02:34:02Z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2052-12.1.0.25186</vt:lpwstr>
  </property>
  <property fmtid="{D5CDD505-2E9C-101B-9397-08002B2CF9AE}" pid="3" name="KSOTemplateDocerSaveRecord">
    <vt:lpwstr>eyJoZGlkIjoiOWE1ZjIwYWFmYjNhOGQ2ZDNmMDk0NDI5YTU4MDVhZmMiLCJ1c2VySWQiOiI0NTIwNzU0MDkifQ==</vt:lpwstr>
  </property>
  <property fmtid="{D5CDD505-2E9C-101B-9397-08002B2CF9AE}" pid="4" name="ICV">
    <vt:lpwstr>E6517324CCAD41078E41652F00AC255D_12</vt:lpwstr>
  </property>
</Properties>
</file>